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37395" w14:textId="77777777" w:rsidR="000D74AD" w:rsidRPr="000D74AD" w:rsidRDefault="000D74AD" w:rsidP="000D74AD">
      <w:pPr>
        <w:spacing w:after="0" w:line="240" w:lineRule="auto"/>
        <w:ind w:left="1418" w:hanging="1418"/>
        <w:jc w:val="center"/>
        <w:rPr>
          <w:rFonts w:ascii="Times New Roman" w:eastAsia="Times New Roman" w:hAnsi="Times New Roman" w:cs="Times New Roman"/>
          <w:lang w:eastAsia="en-GB"/>
        </w:rPr>
      </w:pPr>
      <w:bookmarkStart w:id="0" w:name="_Toc49754401"/>
      <w:bookmarkStart w:id="1" w:name="_GoBack"/>
      <w:bookmarkEnd w:id="1"/>
    </w:p>
    <w:p w14:paraId="0B6614BE" w14:textId="77777777" w:rsidR="000D74AD" w:rsidRPr="000D74AD" w:rsidRDefault="000D74AD" w:rsidP="000D74AD">
      <w:pPr>
        <w:spacing w:after="0" w:line="240" w:lineRule="auto"/>
        <w:ind w:left="1418" w:hanging="1418"/>
        <w:jc w:val="right"/>
        <w:rPr>
          <w:rFonts w:ascii="Times New Roman" w:eastAsia="Times New Roman" w:hAnsi="Times New Roman" w:cs="Times New Roman"/>
          <w:b/>
          <w:i/>
          <w:sz w:val="24"/>
          <w:szCs w:val="24"/>
          <w:lang w:val="en-US" w:eastAsia="en-GB"/>
        </w:rPr>
      </w:pPr>
    </w:p>
    <w:p w14:paraId="66366901" w14:textId="77777777" w:rsidR="000D74AD" w:rsidRPr="000D74AD" w:rsidRDefault="000D74AD" w:rsidP="000D74AD">
      <w:pPr>
        <w:spacing w:after="0" w:line="240" w:lineRule="auto"/>
        <w:jc w:val="center"/>
        <w:rPr>
          <w:rFonts w:ascii="Times New Roman" w:eastAsia="Times New Roman" w:hAnsi="Times New Roman" w:cs="Times New Roman"/>
          <w:sz w:val="24"/>
          <w:szCs w:val="24"/>
          <w:lang w:val="en-US" w:eastAsia="en-GB"/>
        </w:rPr>
      </w:pPr>
    </w:p>
    <w:p w14:paraId="50673D1B" w14:textId="77777777" w:rsidR="000D74AD" w:rsidRPr="000D74AD" w:rsidRDefault="000D74AD" w:rsidP="000D74AD">
      <w:pPr>
        <w:spacing w:after="0" w:line="240" w:lineRule="auto"/>
        <w:jc w:val="center"/>
        <w:rPr>
          <w:rFonts w:ascii="Times New Roman" w:eastAsia="Times New Roman" w:hAnsi="Times New Roman" w:cs="Times New Roman"/>
          <w:b/>
          <w:sz w:val="28"/>
          <w:szCs w:val="28"/>
          <w:lang w:eastAsia="en-GB"/>
        </w:rPr>
      </w:pPr>
      <w:r w:rsidRPr="000D74AD">
        <w:rPr>
          <w:rFonts w:ascii="Times New Roman" w:eastAsia="Times New Roman" w:hAnsi="Times New Roman" w:cs="Times New Roman"/>
          <w:b/>
          <w:sz w:val="28"/>
          <w:szCs w:val="28"/>
          <w:lang w:eastAsia="en-GB"/>
        </w:rPr>
        <w:t xml:space="preserve">Образец на доклад за </w:t>
      </w:r>
    </w:p>
    <w:p w14:paraId="23A0044F" w14:textId="77777777" w:rsidR="000D74AD" w:rsidRPr="000D74AD" w:rsidRDefault="000D74AD" w:rsidP="000D74AD">
      <w:pPr>
        <w:spacing w:after="0" w:line="240" w:lineRule="auto"/>
        <w:jc w:val="center"/>
        <w:rPr>
          <w:rFonts w:ascii="Times New Roman" w:eastAsia="Times New Roman" w:hAnsi="Times New Roman" w:cs="Times New Roman"/>
          <w:b/>
          <w:sz w:val="28"/>
          <w:szCs w:val="28"/>
          <w:lang w:eastAsia="en-GB"/>
        </w:rPr>
      </w:pPr>
      <w:r w:rsidRPr="000D74AD">
        <w:rPr>
          <w:rFonts w:ascii="Times New Roman" w:eastAsia="Times New Roman" w:hAnsi="Times New Roman" w:cs="Times New Roman"/>
          <w:b/>
          <w:sz w:val="28"/>
          <w:szCs w:val="28"/>
          <w:lang w:eastAsia="en-GB"/>
        </w:rPr>
        <w:t>фактическите констатации и работно задание за проверка на разходите по</w:t>
      </w:r>
    </w:p>
    <w:p w14:paraId="4CD219D3" w14:textId="77777777" w:rsidR="000D74AD" w:rsidRPr="000D74AD" w:rsidRDefault="000D74AD" w:rsidP="000D74AD">
      <w:pPr>
        <w:spacing w:after="0" w:line="240" w:lineRule="auto"/>
        <w:jc w:val="center"/>
        <w:rPr>
          <w:rFonts w:ascii="Times New Roman" w:eastAsia="Times New Roman" w:hAnsi="Times New Roman" w:cs="Times New Roman"/>
          <w:b/>
          <w:bCs/>
          <w:sz w:val="28"/>
          <w:szCs w:val="28"/>
          <w:lang w:eastAsia="en-GB"/>
        </w:rPr>
      </w:pPr>
      <w:r w:rsidRPr="000D74AD">
        <w:rPr>
          <w:rFonts w:ascii="Times New Roman" w:eastAsia="Times New Roman" w:hAnsi="Times New Roman" w:cs="Times New Roman"/>
          <w:b/>
          <w:sz w:val="28"/>
          <w:szCs w:val="28"/>
          <w:lang w:eastAsia="en-GB"/>
        </w:rPr>
        <w:t xml:space="preserve">договор за </w:t>
      </w:r>
      <w:r w:rsidRPr="000D74AD">
        <w:rPr>
          <w:rFonts w:ascii="Times New Roman" w:eastAsia="Times New Roman" w:hAnsi="Times New Roman" w:cs="Times New Roman"/>
          <w:b/>
          <w:bCs/>
          <w:sz w:val="28"/>
          <w:szCs w:val="28"/>
          <w:lang w:eastAsia="en-GB"/>
        </w:rPr>
        <w:t xml:space="preserve">безвъзмездна финансова помощ по Оперативна програма „Наука и образование за интелигентен растеж“ </w:t>
      </w:r>
    </w:p>
    <w:p w14:paraId="3335864D" w14:textId="77777777" w:rsidR="000D74AD" w:rsidRPr="000D74AD" w:rsidRDefault="000D74AD" w:rsidP="000D74AD">
      <w:pPr>
        <w:tabs>
          <w:tab w:val="center" w:pos="4536"/>
          <w:tab w:val="right" w:pos="9072"/>
        </w:tabs>
        <w:spacing w:after="0" w:line="240" w:lineRule="auto"/>
        <w:jc w:val="center"/>
        <w:rPr>
          <w:rFonts w:ascii="Times New Roman" w:eastAsia="Times New Roman" w:hAnsi="Times New Roman" w:cs="Times New Roman"/>
          <w:b/>
          <w:sz w:val="24"/>
          <w:szCs w:val="24"/>
          <w:lang w:eastAsia="en-GB"/>
        </w:rPr>
      </w:pPr>
    </w:p>
    <w:p w14:paraId="276DF8DD" w14:textId="77777777" w:rsidR="000D74AD" w:rsidRPr="000D74AD" w:rsidRDefault="000D74AD" w:rsidP="000D74AD">
      <w:pPr>
        <w:tabs>
          <w:tab w:val="right" w:leader="dot" w:pos="9060"/>
        </w:tabs>
        <w:spacing w:before="120" w:after="120" w:line="240" w:lineRule="auto"/>
        <w:jc w:val="both"/>
        <w:rPr>
          <w:rFonts w:ascii="Times New Roman" w:eastAsia="Times New Roman" w:hAnsi="Times New Roman" w:cs="Times New Roman"/>
          <w:b/>
          <w:bCs/>
          <w:caps/>
          <w:sz w:val="24"/>
          <w:szCs w:val="24"/>
          <w:lang w:eastAsia="en-GB"/>
        </w:rPr>
      </w:pPr>
    </w:p>
    <w:p w14:paraId="40F0F54D" w14:textId="77777777" w:rsidR="000D74AD" w:rsidRPr="000D74AD" w:rsidRDefault="000D74AD" w:rsidP="000D74AD">
      <w:pPr>
        <w:tabs>
          <w:tab w:val="right" w:leader="dot" w:pos="9060"/>
        </w:tabs>
        <w:spacing w:before="120" w:after="120" w:line="240" w:lineRule="auto"/>
        <w:jc w:val="both"/>
        <w:rPr>
          <w:rFonts w:ascii="Times New Roman" w:eastAsia="Times New Roman" w:hAnsi="Times New Roman" w:cs="Times New Roman"/>
          <w:b/>
          <w:bCs/>
          <w:caps/>
          <w:sz w:val="24"/>
          <w:szCs w:val="24"/>
          <w:lang w:eastAsia="en-GB"/>
        </w:rPr>
      </w:pPr>
      <w:r w:rsidRPr="000D74AD">
        <w:rPr>
          <w:rFonts w:ascii="Times New Roman" w:eastAsia="Times New Roman" w:hAnsi="Times New Roman" w:cs="Times New Roman"/>
          <w:b/>
          <w:bCs/>
          <w:caps/>
          <w:sz w:val="24"/>
          <w:szCs w:val="24"/>
          <w:lang w:eastAsia="en-GB"/>
        </w:rPr>
        <w:t>Съдържание</w:t>
      </w:r>
    </w:p>
    <w:p w14:paraId="76FF5B98" w14:textId="77777777" w:rsidR="000D74AD" w:rsidRPr="000D74AD" w:rsidRDefault="000D74AD" w:rsidP="000D74AD">
      <w:pPr>
        <w:tabs>
          <w:tab w:val="right" w:leader="dot" w:pos="9060"/>
        </w:tabs>
        <w:spacing w:before="120" w:after="120" w:line="240" w:lineRule="auto"/>
        <w:jc w:val="both"/>
        <w:rPr>
          <w:rFonts w:ascii="Times New Roman" w:eastAsia="Times New Roman" w:hAnsi="Times New Roman" w:cs="Times New Roman"/>
          <w:b/>
          <w:bCs/>
          <w:caps/>
          <w:sz w:val="24"/>
          <w:szCs w:val="24"/>
          <w:u w:val="single"/>
          <w:lang w:eastAsia="en-GB"/>
        </w:rPr>
      </w:pPr>
      <w:r w:rsidRPr="000D74AD">
        <w:rPr>
          <w:rFonts w:ascii="Times New Roman" w:eastAsia="Times New Roman" w:hAnsi="Times New Roman" w:cs="Times New Roman"/>
          <w:b/>
          <w:bCs/>
          <w:caps/>
          <w:sz w:val="24"/>
          <w:szCs w:val="24"/>
          <w:lang w:eastAsia="en-GB"/>
        </w:rPr>
        <w:t xml:space="preserve">1. Работно задание за </w:t>
      </w:r>
      <w:r w:rsidRPr="000D74AD">
        <w:rPr>
          <w:rFonts w:ascii="Times New Roman" w:eastAsia="Times New Roman" w:hAnsi="Times New Roman" w:cs="Times New Roman"/>
          <w:b/>
          <w:bCs/>
          <w:caps/>
          <w:sz w:val="24"/>
          <w:szCs w:val="24"/>
          <w:u w:val="single"/>
          <w:lang w:eastAsia="en-GB"/>
        </w:rPr>
        <w:t>проверка на разходите по договора за безвъзмездна финансова помощ по Оп „Наука и образование за интелигентен растеж“</w:t>
      </w:r>
    </w:p>
    <w:p w14:paraId="3D69C124" w14:textId="3DF366B1" w:rsidR="000D74AD" w:rsidRPr="000D74AD" w:rsidRDefault="000D74AD" w:rsidP="000D74AD">
      <w:pPr>
        <w:tabs>
          <w:tab w:val="right" w:leader="dot" w:pos="9060"/>
        </w:tabs>
        <w:spacing w:after="0" w:line="240" w:lineRule="auto"/>
        <w:ind w:left="540"/>
        <w:jc w:val="both"/>
        <w:rPr>
          <w:rFonts w:ascii="Times New Roman" w:eastAsia="Times New Roman" w:hAnsi="Times New Roman" w:cs="Times New Roman"/>
          <w:smallCaps/>
          <w:sz w:val="24"/>
          <w:szCs w:val="24"/>
          <w:lang w:eastAsia="en-GB"/>
        </w:rPr>
      </w:pPr>
      <w:r w:rsidRPr="000D74AD">
        <w:rPr>
          <w:rFonts w:ascii="Times New Roman" w:eastAsia="Times New Roman" w:hAnsi="Times New Roman" w:cs="Times New Roman"/>
          <w:smallCaps/>
          <w:sz w:val="24"/>
          <w:szCs w:val="24"/>
          <w:u w:val="single"/>
          <w:lang w:eastAsia="en-GB"/>
        </w:rPr>
        <w:t>ПРИЛОЖЕНИЕ</w:t>
      </w:r>
      <w:r w:rsidR="005750DA">
        <w:rPr>
          <w:rFonts w:ascii="Times New Roman" w:eastAsia="Times New Roman" w:hAnsi="Times New Roman" w:cs="Times New Roman"/>
          <w:smallCaps/>
          <w:sz w:val="24"/>
          <w:szCs w:val="24"/>
          <w:u w:val="single"/>
          <w:lang w:eastAsia="en-GB"/>
        </w:rPr>
        <w:t xml:space="preserve"> </w:t>
      </w:r>
      <w:r w:rsidRPr="000D74AD">
        <w:rPr>
          <w:rFonts w:ascii="Times New Roman" w:eastAsia="Times New Roman" w:hAnsi="Times New Roman" w:cs="Times New Roman"/>
          <w:smallCaps/>
          <w:sz w:val="24"/>
          <w:szCs w:val="24"/>
          <w:u w:val="single"/>
          <w:lang w:eastAsia="en-GB"/>
        </w:rPr>
        <w:t>1</w:t>
      </w:r>
      <w:hyperlink w:anchor="_Toc114454149" w:history="1">
        <w:r w:rsidRPr="000D74AD">
          <w:rPr>
            <w:rFonts w:ascii="Times New Roman" w:eastAsia="Times New Roman" w:hAnsi="Times New Roman" w:cs="Times New Roman"/>
            <w:smallCaps/>
            <w:sz w:val="24"/>
            <w:szCs w:val="24"/>
            <w:u w:val="single"/>
            <w:lang w:eastAsia="en-GB"/>
          </w:rPr>
          <w:t>:  ИНФОРМАЦИЯ ОТНОСНО ПРЕДМЕТА НА ПОТВЪРЖДАВАНЕ НА РАЗХОДИТЕ</w:t>
        </w:r>
        <w:r w:rsidRPr="000D74AD">
          <w:rPr>
            <w:rFonts w:ascii="Times New Roman" w:eastAsia="Times New Roman" w:hAnsi="Times New Roman" w:cs="Times New Roman"/>
            <w:smallCaps/>
            <w:webHidden/>
            <w:sz w:val="24"/>
            <w:szCs w:val="24"/>
            <w:lang w:eastAsia="en-GB"/>
          </w:rPr>
          <w:tab/>
        </w:r>
        <w:r w:rsidRPr="000D74AD">
          <w:rPr>
            <w:rFonts w:ascii="Times New Roman" w:eastAsia="Times New Roman" w:hAnsi="Times New Roman" w:cs="Times New Roman"/>
            <w:smallCaps/>
            <w:webHidden/>
            <w:sz w:val="24"/>
            <w:szCs w:val="24"/>
            <w:lang w:eastAsia="en-GB"/>
          </w:rPr>
          <w:fldChar w:fldCharType="begin"/>
        </w:r>
        <w:r w:rsidRPr="000D74AD">
          <w:rPr>
            <w:rFonts w:ascii="Times New Roman" w:eastAsia="Times New Roman" w:hAnsi="Times New Roman" w:cs="Times New Roman"/>
            <w:smallCaps/>
            <w:webHidden/>
            <w:sz w:val="24"/>
            <w:szCs w:val="24"/>
            <w:lang w:eastAsia="en-GB"/>
          </w:rPr>
          <w:instrText xml:space="preserve"> PAGEREF _Toc114454149 \h </w:instrText>
        </w:r>
        <w:r w:rsidRPr="000D74AD">
          <w:rPr>
            <w:rFonts w:ascii="Times New Roman" w:eastAsia="Times New Roman" w:hAnsi="Times New Roman" w:cs="Times New Roman"/>
            <w:smallCaps/>
            <w:webHidden/>
            <w:sz w:val="24"/>
            <w:szCs w:val="24"/>
            <w:lang w:eastAsia="en-GB"/>
          </w:rPr>
        </w:r>
        <w:r w:rsidRPr="000D74AD">
          <w:rPr>
            <w:rFonts w:ascii="Times New Roman" w:eastAsia="Times New Roman" w:hAnsi="Times New Roman" w:cs="Times New Roman"/>
            <w:smallCaps/>
            <w:webHidden/>
            <w:sz w:val="24"/>
            <w:szCs w:val="24"/>
            <w:lang w:eastAsia="en-GB"/>
          </w:rPr>
          <w:fldChar w:fldCharType="separate"/>
        </w:r>
        <w:r w:rsidRPr="000D74AD">
          <w:rPr>
            <w:rFonts w:ascii="Times New Roman" w:eastAsia="Times New Roman" w:hAnsi="Times New Roman" w:cs="Times New Roman"/>
            <w:smallCaps/>
            <w:noProof/>
            <w:webHidden/>
            <w:sz w:val="24"/>
            <w:szCs w:val="24"/>
            <w:lang w:eastAsia="en-GB"/>
          </w:rPr>
          <w:t>5</w:t>
        </w:r>
        <w:r w:rsidRPr="000D74AD">
          <w:rPr>
            <w:rFonts w:ascii="Times New Roman" w:eastAsia="Times New Roman" w:hAnsi="Times New Roman" w:cs="Times New Roman"/>
            <w:smallCaps/>
            <w:webHidden/>
            <w:sz w:val="24"/>
            <w:szCs w:val="24"/>
            <w:lang w:eastAsia="en-GB"/>
          </w:rPr>
          <w:fldChar w:fldCharType="end"/>
        </w:r>
      </w:hyperlink>
    </w:p>
    <w:p w14:paraId="1D2363B6" w14:textId="77777777" w:rsidR="000D74AD" w:rsidRPr="000D74AD" w:rsidRDefault="000D74AD" w:rsidP="000D74AD">
      <w:pPr>
        <w:tabs>
          <w:tab w:val="right" w:leader="dot" w:pos="9060"/>
        </w:tabs>
        <w:spacing w:after="0" w:line="240" w:lineRule="auto"/>
        <w:ind w:left="540"/>
        <w:jc w:val="both"/>
        <w:rPr>
          <w:rFonts w:ascii="Times New Roman" w:eastAsia="Times New Roman" w:hAnsi="Times New Roman" w:cs="Times New Roman"/>
          <w:smallCaps/>
          <w:sz w:val="24"/>
          <w:szCs w:val="24"/>
          <w:u w:val="single"/>
          <w:lang w:val="en-US" w:eastAsia="en-GB"/>
        </w:rPr>
      </w:pPr>
      <w:r w:rsidRPr="000D74AD">
        <w:rPr>
          <w:rFonts w:ascii="Times New Roman" w:eastAsia="Times New Roman" w:hAnsi="Times New Roman" w:cs="Times New Roman"/>
          <w:smallCaps/>
          <w:sz w:val="24"/>
          <w:szCs w:val="24"/>
          <w:u w:val="single"/>
          <w:lang w:eastAsia="en-GB"/>
        </w:rPr>
        <w:t xml:space="preserve">ПРИЛОЖЕНИЕ 2 </w:t>
      </w:r>
      <w:hyperlink w:anchor="_Toc114454150" w:history="1">
        <w:r w:rsidRPr="000D74AD">
          <w:rPr>
            <w:rFonts w:ascii="Times New Roman" w:eastAsia="Times New Roman" w:hAnsi="Times New Roman" w:cs="Times New Roman"/>
            <w:smallCaps/>
            <w:sz w:val="24"/>
            <w:szCs w:val="24"/>
            <w:u w:val="single"/>
            <w:lang w:eastAsia="en-GB"/>
          </w:rPr>
          <w:t>: ОБХВАТ НА РАБОТАТА - ПРОЦЕДУРА ЗА ИЗПЪЛНЕНИЕ</w:t>
        </w:r>
        <w:r w:rsidRPr="000D74AD">
          <w:rPr>
            <w:rFonts w:ascii="Times New Roman" w:eastAsia="Times New Roman" w:hAnsi="Times New Roman" w:cs="Times New Roman"/>
            <w:smallCaps/>
            <w:webHidden/>
            <w:sz w:val="24"/>
            <w:szCs w:val="24"/>
            <w:lang w:eastAsia="en-GB"/>
          </w:rPr>
          <w:tab/>
        </w:r>
        <w:r w:rsidRPr="000D74AD">
          <w:rPr>
            <w:rFonts w:ascii="Times New Roman" w:eastAsia="Times New Roman" w:hAnsi="Times New Roman" w:cs="Times New Roman"/>
            <w:smallCaps/>
            <w:webHidden/>
            <w:sz w:val="24"/>
            <w:szCs w:val="24"/>
            <w:lang w:eastAsia="en-GB"/>
          </w:rPr>
          <w:fldChar w:fldCharType="begin"/>
        </w:r>
        <w:r w:rsidRPr="000D74AD">
          <w:rPr>
            <w:rFonts w:ascii="Times New Roman" w:eastAsia="Times New Roman" w:hAnsi="Times New Roman" w:cs="Times New Roman"/>
            <w:smallCaps/>
            <w:webHidden/>
            <w:sz w:val="24"/>
            <w:szCs w:val="24"/>
            <w:lang w:eastAsia="en-GB"/>
          </w:rPr>
          <w:instrText xml:space="preserve"> PAGEREF _Toc114454150 \h </w:instrText>
        </w:r>
        <w:r w:rsidRPr="000D74AD">
          <w:rPr>
            <w:rFonts w:ascii="Times New Roman" w:eastAsia="Times New Roman" w:hAnsi="Times New Roman" w:cs="Times New Roman"/>
            <w:smallCaps/>
            <w:webHidden/>
            <w:sz w:val="24"/>
            <w:szCs w:val="24"/>
            <w:lang w:eastAsia="en-GB"/>
          </w:rPr>
        </w:r>
        <w:r w:rsidRPr="000D74AD">
          <w:rPr>
            <w:rFonts w:ascii="Times New Roman" w:eastAsia="Times New Roman" w:hAnsi="Times New Roman" w:cs="Times New Roman"/>
            <w:smallCaps/>
            <w:webHidden/>
            <w:sz w:val="24"/>
            <w:szCs w:val="24"/>
            <w:lang w:eastAsia="en-GB"/>
          </w:rPr>
          <w:fldChar w:fldCharType="separate"/>
        </w:r>
        <w:r w:rsidRPr="000D74AD">
          <w:rPr>
            <w:rFonts w:ascii="Times New Roman" w:eastAsia="Times New Roman" w:hAnsi="Times New Roman" w:cs="Times New Roman"/>
            <w:smallCaps/>
            <w:noProof/>
            <w:webHidden/>
            <w:sz w:val="24"/>
            <w:szCs w:val="24"/>
            <w:lang w:eastAsia="en-GB"/>
          </w:rPr>
          <w:t>6</w:t>
        </w:r>
        <w:r w:rsidRPr="000D74AD">
          <w:rPr>
            <w:rFonts w:ascii="Times New Roman" w:eastAsia="Times New Roman" w:hAnsi="Times New Roman" w:cs="Times New Roman"/>
            <w:smallCaps/>
            <w:webHidden/>
            <w:sz w:val="24"/>
            <w:szCs w:val="24"/>
            <w:lang w:eastAsia="en-GB"/>
          </w:rPr>
          <w:fldChar w:fldCharType="end"/>
        </w:r>
      </w:hyperlink>
    </w:p>
    <w:p w14:paraId="71B50A97" w14:textId="77777777" w:rsidR="000D74AD" w:rsidRPr="000D74AD" w:rsidRDefault="000D74AD" w:rsidP="000D74AD">
      <w:pPr>
        <w:spacing w:after="0" w:line="240" w:lineRule="auto"/>
        <w:rPr>
          <w:rFonts w:ascii="Times New Roman" w:eastAsia="Times New Roman" w:hAnsi="Times New Roman" w:cs="Times New Roman"/>
          <w:sz w:val="24"/>
          <w:szCs w:val="24"/>
          <w:lang w:val="en-US" w:eastAsia="en-GB"/>
        </w:rPr>
      </w:pPr>
    </w:p>
    <w:p w14:paraId="49643C04" w14:textId="77777777" w:rsidR="000D74AD" w:rsidRPr="000D74AD" w:rsidRDefault="000D74AD" w:rsidP="000D74AD">
      <w:pPr>
        <w:tabs>
          <w:tab w:val="right" w:leader="dot" w:pos="9060"/>
        </w:tabs>
        <w:spacing w:before="120" w:after="120" w:line="240" w:lineRule="auto"/>
        <w:jc w:val="both"/>
        <w:rPr>
          <w:rFonts w:ascii="Times New Roman" w:eastAsia="Times New Roman" w:hAnsi="Times New Roman" w:cs="Times New Roman"/>
          <w:b/>
          <w:bCs/>
          <w:caps/>
          <w:sz w:val="24"/>
          <w:szCs w:val="24"/>
          <w:lang w:eastAsia="en-GB"/>
        </w:rPr>
      </w:pPr>
      <w:r w:rsidRPr="000D74AD">
        <w:rPr>
          <w:rFonts w:ascii="Times New Roman" w:eastAsia="Times New Roman" w:hAnsi="Times New Roman" w:cs="Times New Roman"/>
          <w:b/>
          <w:bCs/>
          <w:sz w:val="24"/>
          <w:szCs w:val="24"/>
          <w:lang w:eastAsia="en-GB"/>
        </w:rPr>
        <w:fldChar w:fldCharType="begin"/>
      </w:r>
      <w:r w:rsidRPr="000D74AD">
        <w:rPr>
          <w:rFonts w:ascii="Times New Roman" w:eastAsia="Times New Roman" w:hAnsi="Times New Roman" w:cs="Times New Roman"/>
          <w:b/>
          <w:bCs/>
          <w:sz w:val="24"/>
          <w:szCs w:val="24"/>
          <w:lang w:eastAsia="en-GB"/>
        </w:rPr>
        <w:instrText xml:space="preserve"> TOC \o "1-2" \h \z \u </w:instrText>
      </w:r>
      <w:r w:rsidRPr="000D74AD">
        <w:rPr>
          <w:rFonts w:ascii="Times New Roman" w:eastAsia="Times New Roman" w:hAnsi="Times New Roman" w:cs="Times New Roman"/>
          <w:b/>
          <w:bCs/>
          <w:sz w:val="24"/>
          <w:szCs w:val="24"/>
          <w:lang w:eastAsia="en-GB"/>
        </w:rPr>
        <w:fldChar w:fldCharType="separate"/>
      </w:r>
      <w:r w:rsidRPr="000D74AD">
        <w:rPr>
          <w:rFonts w:ascii="Times New Roman" w:eastAsia="Times New Roman" w:hAnsi="Times New Roman" w:cs="Times New Roman"/>
          <w:b/>
          <w:bCs/>
          <w:sz w:val="24"/>
          <w:szCs w:val="24"/>
          <w:lang w:val="en-US" w:eastAsia="en-GB"/>
        </w:rPr>
        <w:t>2.</w:t>
      </w:r>
      <w:r w:rsidRPr="000D74AD">
        <w:rPr>
          <w:rFonts w:ascii="Times New Roman" w:eastAsia="Times New Roman" w:hAnsi="Times New Roman" w:cs="Times New Roman"/>
          <w:b/>
          <w:bCs/>
          <w:caps/>
          <w:sz w:val="24"/>
          <w:szCs w:val="24"/>
          <w:u w:val="single"/>
          <w:lang w:eastAsia="en-GB"/>
        </w:rPr>
        <w:t xml:space="preserve"> Доклад за фактически констатации относно проверка на разходите по договора за безвъзмездна финансова помощ по Оп „Наука и образование за интелигентен растеж“</w:t>
      </w:r>
    </w:p>
    <w:p w14:paraId="255F345B" w14:textId="77777777" w:rsidR="000D74AD" w:rsidRPr="000D74AD" w:rsidRDefault="000D74AD" w:rsidP="000D74AD">
      <w:pPr>
        <w:keepLines/>
        <w:tabs>
          <w:tab w:val="left" w:pos="540"/>
        </w:tabs>
        <w:spacing w:before="120" w:after="120" w:line="240" w:lineRule="auto"/>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caps/>
          <w:sz w:val="24"/>
          <w:szCs w:val="24"/>
          <w:lang w:eastAsia="en-GB"/>
        </w:rPr>
        <w:fldChar w:fldCharType="end"/>
      </w:r>
    </w:p>
    <w:p w14:paraId="506844CD" w14:textId="77777777" w:rsidR="000D74AD" w:rsidRPr="000D74AD" w:rsidRDefault="000D74AD" w:rsidP="000D74AD">
      <w:pPr>
        <w:keepLines/>
        <w:tabs>
          <w:tab w:val="left" w:pos="540"/>
        </w:tabs>
        <w:spacing w:before="120" w:after="120" w:line="240" w:lineRule="auto"/>
        <w:jc w:val="both"/>
        <w:rPr>
          <w:rFonts w:ascii="Times New Roman" w:eastAsia="Times New Roman" w:hAnsi="Times New Roman" w:cs="Times New Roman"/>
          <w:b/>
          <w:i/>
          <w:sz w:val="24"/>
          <w:szCs w:val="24"/>
          <w:lang w:eastAsia="en-GB"/>
        </w:rPr>
      </w:pPr>
      <w:r w:rsidRPr="000D74AD">
        <w:rPr>
          <w:rFonts w:ascii="Times New Roman" w:eastAsia="Times New Roman" w:hAnsi="Times New Roman" w:cs="Times New Roman"/>
          <w:b/>
          <w:i/>
          <w:sz w:val="24"/>
          <w:szCs w:val="24"/>
          <w:shd w:val="clear" w:color="auto" w:fill="C0C0C0"/>
          <w:lang w:eastAsia="en-GB"/>
        </w:rPr>
        <w:t xml:space="preserve">Точка 1 се попълва от Бенефициента и се съгласува с Одитора </w:t>
      </w:r>
      <w:r w:rsidRPr="000D74AD">
        <w:rPr>
          <w:rFonts w:ascii="Times New Roman" w:eastAsia="Times New Roman" w:hAnsi="Times New Roman" w:cs="Times New Roman"/>
          <w:b/>
          <w:i/>
          <w:sz w:val="24"/>
          <w:szCs w:val="24"/>
          <w:lang w:eastAsia="en-GB"/>
        </w:rPr>
        <w:t xml:space="preserve"> </w:t>
      </w:r>
    </w:p>
    <w:p w14:paraId="4B2439B9" w14:textId="77777777" w:rsidR="000D74AD" w:rsidRPr="000D74AD" w:rsidRDefault="000D74AD" w:rsidP="000D74AD">
      <w:pPr>
        <w:keepLines/>
        <w:spacing w:before="120" w:after="120" w:line="240" w:lineRule="auto"/>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i/>
          <w:sz w:val="24"/>
          <w:szCs w:val="24"/>
          <w:shd w:val="clear" w:color="auto" w:fill="C0C0C0"/>
          <w:lang w:eastAsia="en-GB"/>
        </w:rPr>
        <w:t xml:space="preserve">Точка 2  се предоставя от Одитора </w:t>
      </w:r>
    </w:p>
    <w:p w14:paraId="47C75276" w14:textId="77777777" w:rsidR="000D74AD" w:rsidRPr="000D74AD" w:rsidRDefault="000D74AD" w:rsidP="000D74AD">
      <w:pPr>
        <w:keepNext/>
        <w:spacing w:before="120" w:after="120" w:line="240" w:lineRule="auto"/>
        <w:jc w:val="both"/>
        <w:outlineLvl w:val="0"/>
        <w:rPr>
          <w:rFonts w:ascii="Times New Roman" w:eastAsia="Times New Roman" w:hAnsi="Times New Roman" w:cs="Times New Roman"/>
          <w:b/>
          <w:bCs/>
          <w:kern w:val="28"/>
          <w:sz w:val="24"/>
          <w:szCs w:val="24"/>
          <w:lang w:eastAsia="en-GB"/>
        </w:rPr>
      </w:pPr>
      <w:bookmarkStart w:id="2" w:name="_Toc114397495"/>
      <w:bookmarkStart w:id="3" w:name="_Toc114398205"/>
      <w:bookmarkStart w:id="4" w:name="_Toc114398453"/>
      <w:bookmarkStart w:id="5" w:name="_Toc114398495"/>
      <w:bookmarkStart w:id="6" w:name="_Toc114454148"/>
      <w:bookmarkStart w:id="7" w:name="a10To"/>
      <w:bookmarkStart w:id="8" w:name="_Toc66171693"/>
      <w:r w:rsidRPr="000D74AD">
        <w:rPr>
          <w:rFonts w:ascii="Times New Roman" w:eastAsia="Times New Roman" w:hAnsi="Times New Roman" w:cs="Times New Roman"/>
          <w:b/>
          <w:bCs/>
          <w:kern w:val="28"/>
          <w:sz w:val="24"/>
          <w:szCs w:val="24"/>
          <w:lang w:eastAsia="en-GB"/>
        </w:rPr>
        <w:t xml:space="preserve"> </w:t>
      </w:r>
    </w:p>
    <w:p w14:paraId="44B3540E" w14:textId="77777777" w:rsidR="000D74AD" w:rsidRPr="000D74AD" w:rsidRDefault="000D74AD" w:rsidP="000D74AD">
      <w:pPr>
        <w:keepNext/>
        <w:spacing w:before="120" w:after="120" w:line="240" w:lineRule="auto"/>
        <w:jc w:val="both"/>
        <w:outlineLvl w:val="0"/>
        <w:rPr>
          <w:rFonts w:ascii="Times New Roman" w:eastAsia="Times New Roman" w:hAnsi="Times New Roman" w:cs="Times New Roman"/>
          <w:b/>
          <w:bCs/>
          <w:kern w:val="28"/>
          <w:sz w:val="24"/>
          <w:szCs w:val="24"/>
          <w:lang w:eastAsia="en-GB"/>
        </w:rPr>
      </w:pPr>
      <w:r w:rsidRPr="000D74AD">
        <w:rPr>
          <w:rFonts w:ascii="Times New Roman" w:eastAsia="Times New Roman" w:hAnsi="Times New Roman" w:cs="Times New Roman"/>
          <w:b/>
          <w:bCs/>
          <w:kern w:val="28"/>
          <w:sz w:val="24"/>
          <w:szCs w:val="24"/>
          <w:lang w:eastAsia="en-GB"/>
        </w:rPr>
        <w:br w:type="page"/>
      </w:r>
      <w:r w:rsidRPr="000D74AD">
        <w:rPr>
          <w:rFonts w:ascii="Times New Roman" w:eastAsia="Times New Roman" w:hAnsi="Times New Roman" w:cs="Times New Roman"/>
          <w:b/>
          <w:bCs/>
          <w:kern w:val="28"/>
          <w:sz w:val="24"/>
          <w:szCs w:val="24"/>
          <w:lang w:eastAsia="en-GB"/>
        </w:rPr>
        <w:lastRenderedPageBreak/>
        <w:t xml:space="preserve">1. Работно задание за проверка на разходите по договора за безвъзмездна финансова помощ по ОП „Наука и образование за интелигентен растеж“ </w:t>
      </w:r>
      <w:bookmarkEnd w:id="2"/>
      <w:bookmarkEnd w:id="3"/>
      <w:bookmarkEnd w:id="4"/>
      <w:bookmarkEnd w:id="5"/>
      <w:bookmarkEnd w:id="6"/>
    </w:p>
    <w:p w14:paraId="2EAC7919" w14:textId="77777777" w:rsidR="000D74AD" w:rsidRPr="000D74AD" w:rsidRDefault="000D74AD" w:rsidP="000D74AD">
      <w:pPr>
        <w:keepNext/>
        <w:spacing w:before="120" w:after="120" w:line="240" w:lineRule="auto"/>
        <w:jc w:val="both"/>
        <w:outlineLvl w:val="0"/>
        <w:rPr>
          <w:rFonts w:ascii="Times New Roman" w:eastAsia="Times New Roman" w:hAnsi="Times New Roman" w:cs="Times New Roman"/>
          <w:bCs/>
          <w:kern w:val="28"/>
          <w:sz w:val="24"/>
          <w:szCs w:val="24"/>
          <w:lang w:eastAsia="en-GB"/>
        </w:rPr>
      </w:pPr>
      <w:r w:rsidRPr="000D74AD">
        <w:rPr>
          <w:rFonts w:ascii="Times New Roman" w:eastAsia="Times New Roman" w:hAnsi="Times New Roman" w:cs="Times New Roman"/>
          <w:bCs/>
          <w:kern w:val="28"/>
          <w:sz w:val="24"/>
          <w:szCs w:val="24"/>
          <w:lang w:eastAsia="en-GB"/>
        </w:rPr>
        <w:t xml:space="preserve">Настоящият документ представлява </w:t>
      </w:r>
      <w:r w:rsidRPr="000D74AD">
        <w:rPr>
          <w:rFonts w:ascii="Times New Roman" w:eastAsia="Times New Roman" w:hAnsi="Times New Roman" w:cs="Times New Roman"/>
          <w:b/>
          <w:bCs/>
          <w:kern w:val="28"/>
          <w:sz w:val="24"/>
          <w:szCs w:val="24"/>
          <w:lang w:eastAsia="en-GB"/>
        </w:rPr>
        <w:t xml:space="preserve">Работно задание (РЗ), с което „Бенефициентът” &lt;име на Бенефициента&gt; </w:t>
      </w:r>
      <w:r w:rsidRPr="000D74AD">
        <w:rPr>
          <w:rFonts w:ascii="Times New Roman" w:eastAsia="Times New Roman" w:hAnsi="Times New Roman" w:cs="Times New Roman"/>
          <w:b/>
          <w:bCs/>
          <w:kern w:val="28"/>
          <w:sz w:val="24"/>
          <w:szCs w:val="24"/>
          <w:lang w:val="ru-RU" w:eastAsia="en-GB"/>
        </w:rPr>
        <w:t xml:space="preserve"> </w:t>
      </w:r>
      <w:r w:rsidRPr="000D74AD">
        <w:rPr>
          <w:rFonts w:ascii="Times New Roman" w:eastAsia="Times New Roman" w:hAnsi="Times New Roman" w:cs="Times New Roman"/>
          <w:b/>
          <w:bCs/>
          <w:kern w:val="28"/>
          <w:sz w:val="24"/>
          <w:szCs w:val="24"/>
          <w:lang w:eastAsia="en-GB"/>
        </w:rPr>
        <w:t>се съгласява да ангажира „Одиторът”  &lt;име на одитора&gt;</w:t>
      </w:r>
      <w:r w:rsidRPr="000D74AD">
        <w:rPr>
          <w:rFonts w:ascii="Times New Roman" w:eastAsia="Times New Roman" w:hAnsi="Times New Roman" w:cs="Times New Roman"/>
          <w:b/>
          <w:bCs/>
          <w:kern w:val="28"/>
          <w:sz w:val="24"/>
          <w:szCs w:val="24"/>
          <w:lang w:val="ru-RU" w:eastAsia="en-GB"/>
        </w:rPr>
        <w:t xml:space="preserve"> </w:t>
      </w:r>
      <w:r w:rsidRPr="000D74AD">
        <w:rPr>
          <w:rFonts w:ascii="Times New Roman" w:eastAsia="Times New Roman" w:hAnsi="Times New Roman" w:cs="Times New Roman"/>
          <w:b/>
          <w:bCs/>
          <w:kern w:val="28"/>
          <w:sz w:val="24"/>
          <w:szCs w:val="24"/>
          <w:lang w:eastAsia="en-GB"/>
        </w:rPr>
        <w:t>да извърши проверка на разходи и да изготви доклад във връзка с договора за безвъзмездна финансова помощ по ОП „Наука и образование за интелигентен растеж“&lt; име и номер на договора&gt;. Управляващият орган  не е страна по настоящото споразумение.</w:t>
      </w:r>
    </w:p>
    <w:p w14:paraId="29AE9005" w14:textId="77777777" w:rsidR="000D74AD" w:rsidRPr="000D74AD" w:rsidRDefault="000D74AD" w:rsidP="000D74AD">
      <w:pPr>
        <w:spacing w:after="0" w:line="240" w:lineRule="auto"/>
        <w:ind w:left="360" w:hanging="360"/>
        <w:jc w:val="both"/>
        <w:rPr>
          <w:rFonts w:ascii="Times New Roman" w:eastAsia="Times New Roman" w:hAnsi="Times New Roman" w:cs="Times New Roman"/>
          <w:b/>
          <w:sz w:val="24"/>
          <w:szCs w:val="24"/>
          <w:lang w:eastAsia="en-GB"/>
        </w:rPr>
      </w:pPr>
      <w:bookmarkStart w:id="9" w:name="_Toc112128913"/>
      <w:r w:rsidRPr="000D74AD">
        <w:rPr>
          <w:rFonts w:ascii="Times New Roman" w:eastAsia="Times New Roman" w:hAnsi="Times New Roman" w:cs="Times New Roman"/>
          <w:b/>
          <w:sz w:val="24"/>
          <w:szCs w:val="24"/>
          <w:lang w:eastAsia="en-GB"/>
        </w:rPr>
        <w:t>1.1</w:t>
      </w:r>
      <w:r w:rsidRPr="000D74AD">
        <w:rPr>
          <w:rFonts w:ascii="Times New Roman" w:eastAsia="Times New Roman" w:hAnsi="Times New Roman" w:cs="Times New Roman"/>
          <w:b/>
          <w:sz w:val="24"/>
          <w:szCs w:val="24"/>
          <w:lang w:eastAsia="en-GB"/>
        </w:rPr>
        <w:tab/>
      </w:r>
      <w:r w:rsidRPr="000D74AD">
        <w:rPr>
          <w:rFonts w:ascii="Times New Roman" w:eastAsia="Times New Roman" w:hAnsi="Times New Roman" w:cs="Times New Roman"/>
          <w:b/>
          <w:sz w:val="24"/>
          <w:szCs w:val="24"/>
          <w:lang w:eastAsia="en-GB"/>
        </w:rPr>
        <w:tab/>
        <w:t xml:space="preserve">Отговорности на страните по споразумението </w:t>
      </w:r>
      <w:bookmarkEnd w:id="9"/>
    </w:p>
    <w:p w14:paraId="28D7E4C9" w14:textId="77777777" w:rsidR="000D74AD" w:rsidRPr="000D74AD" w:rsidRDefault="000D74AD" w:rsidP="000D74AD">
      <w:pPr>
        <w:spacing w:before="120" w:after="120" w:line="240" w:lineRule="auto"/>
        <w:jc w:val="both"/>
        <w:rPr>
          <w:rFonts w:ascii="Times New Roman" w:eastAsia="Times New Roman" w:hAnsi="Times New Roman" w:cs="Times New Roman"/>
          <w:i/>
          <w:sz w:val="24"/>
          <w:szCs w:val="24"/>
          <w:lang w:eastAsia="en-GB"/>
        </w:rPr>
      </w:pPr>
      <w:r w:rsidRPr="000D74AD">
        <w:rPr>
          <w:rFonts w:ascii="Times New Roman" w:eastAsia="Times New Roman" w:hAnsi="Times New Roman" w:cs="Times New Roman"/>
          <w:b/>
          <w:sz w:val="24"/>
          <w:szCs w:val="24"/>
          <w:lang w:eastAsia="en-GB"/>
        </w:rPr>
        <w:t xml:space="preserve">„Бенефициент” е организацията, която получава безвъзмездното финансиране и която е подписала </w:t>
      </w:r>
      <w:r w:rsidRPr="000D74AD">
        <w:rPr>
          <w:rFonts w:ascii="Times New Roman" w:eastAsia="Times New Roman" w:hAnsi="Times New Roman" w:cs="Times New Roman"/>
          <w:sz w:val="24"/>
          <w:szCs w:val="24"/>
          <w:lang w:eastAsia="en-GB"/>
        </w:rPr>
        <w:t xml:space="preserve">Договора за безвъзмездна помощ  </w:t>
      </w:r>
      <w:r w:rsidRPr="000D74AD">
        <w:rPr>
          <w:rFonts w:ascii="Times New Roman" w:eastAsia="Times New Roman" w:hAnsi="Times New Roman" w:cs="Times New Roman"/>
          <w:b/>
          <w:sz w:val="24"/>
          <w:szCs w:val="24"/>
          <w:lang w:eastAsia="en-GB"/>
        </w:rPr>
        <w:t>с Управляващия орган.</w:t>
      </w:r>
    </w:p>
    <w:p w14:paraId="7D70CC1B" w14:textId="77777777" w:rsidR="000D74AD" w:rsidRPr="000D74AD" w:rsidRDefault="000D74AD" w:rsidP="000D74AD">
      <w:pPr>
        <w:numPr>
          <w:ilvl w:val="0"/>
          <w:numId w:val="2"/>
        </w:num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Бенефициентът се ангажира да предостави Финансов отчет за финансираната по Договора за безвъзмездна помощ  Дейност, както и да гарантира, че този отчет може надлежно да се съгласува със система за счетоводна отчетност на бенефициента и свързаните с нея счетоводни регистри. </w:t>
      </w:r>
    </w:p>
    <w:p w14:paraId="6B5326E2" w14:textId="77777777" w:rsidR="000D74AD" w:rsidRPr="000D74AD" w:rsidRDefault="000D74AD" w:rsidP="000D74AD">
      <w:pPr>
        <w:numPr>
          <w:ilvl w:val="0"/>
          <w:numId w:val="2"/>
        </w:num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Бенефициентът приема, че способността на Одитора да изпълнява процедурите по настоящото споразумение практически зависи от Бенефициента, който се ангажира да предостави пълен достъп до персонала си, както и до счетоводните си и други  релевантни документи. </w:t>
      </w:r>
    </w:p>
    <w:p w14:paraId="7007AEB3" w14:textId="77777777" w:rsidR="000D74AD" w:rsidRPr="000D74AD" w:rsidRDefault="000D74AD" w:rsidP="000D74AD">
      <w:pPr>
        <w:spacing w:after="0" w:line="240" w:lineRule="auto"/>
        <w:ind w:left="357"/>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Одиторът следва да извърши предварително договорените процедури, както са изложени в настоящото  РЗ, и да предостави на Бенефициента доклад за констатации.</w:t>
      </w:r>
    </w:p>
    <w:p w14:paraId="71C5F9F1" w14:textId="77777777" w:rsidR="000D74AD" w:rsidRPr="000D74AD" w:rsidRDefault="000D74AD" w:rsidP="000D74AD">
      <w:pPr>
        <w:numPr>
          <w:ilvl w:val="0"/>
          <w:numId w:val="3"/>
        </w:numPr>
        <w:spacing w:before="120" w:after="120" w:line="240" w:lineRule="auto"/>
        <w:ind w:left="284"/>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Одиторът е член на &lt; да се уточни името на националната счетоводна или одиторска организация  или институцията, където членува одитора &gt;. Дори тази организация да не е член на Международната федерация на счетоводителите – IFAC , одиторът е длъжен да поеме задължение  в съответствие  с приложимите за IFAC стандарти и етика. </w:t>
      </w:r>
    </w:p>
    <w:p w14:paraId="53128890" w14:textId="77777777" w:rsidR="000D74AD" w:rsidRPr="000D74AD" w:rsidRDefault="000D74AD" w:rsidP="000D74AD">
      <w:pPr>
        <w:spacing w:after="0" w:line="240" w:lineRule="auto"/>
        <w:ind w:left="360" w:hanging="360"/>
        <w:jc w:val="both"/>
        <w:rPr>
          <w:rFonts w:ascii="Times New Roman" w:eastAsia="Times New Roman" w:hAnsi="Times New Roman" w:cs="Times New Roman"/>
          <w:b/>
          <w:sz w:val="24"/>
          <w:szCs w:val="24"/>
          <w:lang w:eastAsia="en-GB"/>
        </w:rPr>
      </w:pPr>
      <w:bookmarkStart w:id="10" w:name="_Toc112128914"/>
      <w:r w:rsidRPr="000D74AD">
        <w:rPr>
          <w:rFonts w:ascii="Times New Roman" w:eastAsia="Times New Roman" w:hAnsi="Times New Roman" w:cs="Times New Roman"/>
          <w:b/>
          <w:sz w:val="24"/>
          <w:szCs w:val="24"/>
          <w:lang w:eastAsia="en-GB"/>
        </w:rPr>
        <w:t>1.2</w:t>
      </w:r>
      <w:r w:rsidRPr="000D74AD">
        <w:rPr>
          <w:rFonts w:ascii="Times New Roman" w:eastAsia="Times New Roman" w:hAnsi="Times New Roman" w:cs="Times New Roman"/>
          <w:b/>
          <w:sz w:val="24"/>
          <w:szCs w:val="24"/>
          <w:lang w:eastAsia="en-GB"/>
        </w:rPr>
        <w:tab/>
      </w:r>
      <w:r w:rsidRPr="000D74AD">
        <w:rPr>
          <w:rFonts w:ascii="Times New Roman" w:eastAsia="Times New Roman" w:hAnsi="Times New Roman" w:cs="Times New Roman"/>
          <w:b/>
          <w:sz w:val="24"/>
          <w:szCs w:val="24"/>
          <w:lang w:eastAsia="en-GB"/>
        </w:rPr>
        <w:tab/>
        <w:t xml:space="preserve">Предмет на споразумението </w:t>
      </w:r>
      <w:bookmarkEnd w:id="10"/>
    </w:p>
    <w:p w14:paraId="090DD974"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5750DA">
        <w:rPr>
          <w:rFonts w:ascii="Times New Roman" w:eastAsia="Times New Roman" w:hAnsi="Times New Roman" w:cs="Times New Roman"/>
          <w:sz w:val="24"/>
          <w:szCs w:val="24"/>
          <w:lang w:eastAsia="en-GB"/>
        </w:rPr>
        <w:t>Предмет на настоящото споразумение е финален Финансов отчет във</w:t>
      </w:r>
      <w:r w:rsidRPr="000D74AD">
        <w:rPr>
          <w:rFonts w:ascii="Times New Roman" w:eastAsia="Times New Roman" w:hAnsi="Times New Roman" w:cs="Times New Roman"/>
          <w:sz w:val="24"/>
          <w:szCs w:val="24"/>
          <w:lang w:eastAsia="en-GB"/>
        </w:rPr>
        <w:t xml:space="preserve"> връзка с Договора обхващащ периода &lt; от дата/месец/година до дата/ месец/ година &gt;. Информацията, както финансовата, така и нефинансовата, която подлежи на потвърждение от Одитора, представлява информация, позволяваща да се удостовери, че разходите, заявени от Бенефициента във Финансовия отчет са възникнали, както и че са точни и допустими. В приложение 1 от настоящото РЗ се съдържа преглед на най-важната информация по отношение на Договора за безвъзмездна помощ  и въпросната дейност. </w:t>
      </w:r>
    </w:p>
    <w:p w14:paraId="735BE226" w14:textId="77777777" w:rsidR="000D74AD" w:rsidRPr="000D74AD" w:rsidRDefault="000D74AD" w:rsidP="000D74AD">
      <w:pPr>
        <w:spacing w:after="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t>1.3</w:t>
      </w:r>
      <w:r w:rsidRPr="000D74AD">
        <w:rPr>
          <w:rFonts w:ascii="Times New Roman" w:eastAsia="Times New Roman" w:hAnsi="Times New Roman" w:cs="Times New Roman"/>
          <w:b/>
          <w:sz w:val="24"/>
          <w:szCs w:val="24"/>
          <w:lang w:eastAsia="en-GB"/>
        </w:rPr>
        <w:tab/>
      </w:r>
      <w:r w:rsidRPr="000D74AD">
        <w:rPr>
          <w:rFonts w:ascii="Times New Roman" w:eastAsia="Times New Roman" w:hAnsi="Times New Roman" w:cs="Times New Roman"/>
          <w:b/>
          <w:sz w:val="24"/>
          <w:szCs w:val="24"/>
          <w:lang w:eastAsia="en-GB"/>
        </w:rPr>
        <w:tab/>
        <w:t>Основание за споразумението</w:t>
      </w:r>
    </w:p>
    <w:p w14:paraId="26FFAFB0" w14:textId="4C5542A6"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Бенефициентът се задължава да предостави на Управляващия орган доклад за потвърждаване </w:t>
      </w:r>
      <w:r w:rsidR="005750DA">
        <w:rPr>
          <w:rFonts w:ascii="Times New Roman" w:eastAsia="Times New Roman" w:hAnsi="Times New Roman" w:cs="Times New Roman"/>
          <w:sz w:val="24"/>
          <w:szCs w:val="24"/>
          <w:lang w:eastAsia="en-GB"/>
        </w:rPr>
        <w:t>н</w:t>
      </w:r>
      <w:r w:rsidRPr="000D74AD">
        <w:rPr>
          <w:rFonts w:ascii="Times New Roman" w:eastAsia="Times New Roman" w:hAnsi="Times New Roman" w:cs="Times New Roman"/>
          <w:sz w:val="24"/>
          <w:szCs w:val="24"/>
          <w:lang w:eastAsia="en-GB"/>
        </w:rPr>
        <w:t xml:space="preserve">а разходите, изготвен от външен одитор, в подкрепа на заявеното плащане от страна на Бенефициента съгласно чл. 13 от Общите условия на Договора за безвъзмездна помощ. Ръководното лице от страна на Комисията изисква този доклад при </w:t>
      </w:r>
      <w:r w:rsidRPr="000D74AD">
        <w:rPr>
          <w:rFonts w:ascii="Times New Roman" w:eastAsia="Times New Roman" w:hAnsi="Times New Roman" w:cs="Times New Roman"/>
          <w:sz w:val="24"/>
          <w:szCs w:val="24"/>
          <w:lang w:eastAsia="en-GB"/>
        </w:rPr>
        <w:lastRenderedPageBreak/>
        <w:t>извършване на плащането, заявено от Бенефициента, което зависи от реалните констатации в доклада.</w:t>
      </w:r>
    </w:p>
    <w:p w14:paraId="39D1B9A5" w14:textId="77777777" w:rsidR="000D74AD" w:rsidRPr="000D74AD" w:rsidRDefault="000D74AD" w:rsidP="000D74AD">
      <w:pPr>
        <w:spacing w:after="0" w:line="240" w:lineRule="auto"/>
        <w:ind w:left="360" w:hanging="360"/>
        <w:jc w:val="both"/>
        <w:rPr>
          <w:rFonts w:ascii="Times New Roman" w:eastAsia="Times New Roman" w:hAnsi="Times New Roman" w:cs="Times New Roman"/>
          <w:b/>
          <w:sz w:val="24"/>
          <w:szCs w:val="24"/>
          <w:lang w:val="en-US" w:eastAsia="en-GB"/>
        </w:rPr>
      </w:pPr>
    </w:p>
    <w:p w14:paraId="3DCBC4E2" w14:textId="77777777" w:rsidR="000D74AD" w:rsidRPr="000D74AD" w:rsidRDefault="000D74AD" w:rsidP="000D74AD">
      <w:pPr>
        <w:spacing w:after="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t>1.4</w:t>
      </w:r>
      <w:r w:rsidRPr="000D74AD">
        <w:rPr>
          <w:rFonts w:ascii="Times New Roman" w:eastAsia="Times New Roman" w:hAnsi="Times New Roman" w:cs="Times New Roman"/>
          <w:b/>
          <w:sz w:val="24"/>
          <w:szCs w:val="24"/>
          <w:lang w:eastAsia="en-GB"/>
        </w:rPr>
        <w:tab/>
      </w:r>
      <w:r w:rsidRPr="000D74AD">
        <w:rPr>
          <w:rFonts w:ascii="Times New Roman" w:eastAsia="Times New Roman" w:hAnsi="Times New Roman" w:cs="Times New Roman"/>
          <w:b/>
          <w:sz w:val="24"/>
          <w:szCs w:val="24"/>
          <w:lang w:eastAsia="en-GB"/>
        </w:rPr>
        <w:tab/>
        <w:t xml:space="preserve">Вид и цел на споразумението </w:t>
      </w:r>
    </w:p>
    <w:p w14:paraId="4D4CF90D"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Настоящото представлява споразумение за извършване на конкретни предварително съгласувани процедури по отношение потвърждаването на разходи във връзка с Договора за безвъзмездна помощ. Целта на това потвърждаване на разходи е Одиторът да удостовери, че заявените от Бенефициента във Финансовия отчет разходи по финансираната от Договора за безвъзмездна помощ дейност са настъпили (реалност), както и че са акуратни(точни) и допустими и да предостави на Бенефициента доклад за фактически  констатации във връзка с извършените договорени процедури. Допустимост означава, че предоставените по силата на безвъзмездната помощ средства са разходени в съответствие с условията на Договора за безвъзмездна помощ.</w:t>
      </w:r>
    </w:p>
    <w:p w14:paraId="1CFB5798"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Тъй като настоящото споразумение не представлява ангажимент за изразяване на сигурност, Одиторът не изразява одиторско мнение или сигурност. Управляващият орган постига сигурност като си прави собствени изводи на базата на констатациите в изготвения от Одитора Финансов отчет и свързаното с него искане за плащане от страна на Бенефициента.</w:t>
      </w:r>
    </w:p>
    <w:p w14:paraId="715C1CF6" w14:textId="77777777" w:rsidR="000D74AD" w:rsidRPr="000D74AD" w:rsidRDefault="000D74AD" w:rsidP="000D74AD">
      <w:pPr>
        <w:spacing w:after="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t>1.5</w:t>
      </w:r>
      <w:r w:rsidRPr="000D74AD">
        <w:rPr>
          <w:rFonts w:ascii="Times New Roman" w:eastAsia="Times New Roman" w:hAnsi="Times New Roman" w:cs="Times New Roman"/>
          <w:b/>
          <w:sz w:val="24"/>
          <w:szCs w:val="24"/>
          <w:lang w:eastAsia="en-GB"/>
        </w:rPr>
        <w:tab/>
      </w:r>
      <w:r w:rsidRPr="000D74AD">
        <w:rPr>
          <w:rFonts w:ascii="Times New Roman" w:eastAsia="Times New Roman" w:hAnsi="Times New Roman" w:cs="Times New Roman"/>
          <w:b/>
          <w:sz w:val="24"/>
          <w:szCs w:val="24"/>
          <w:lang w:eastAsia="en-GB"/>
        </w:rPr>
        <w:tab/>
        <w:t xml:space="preserve">Обхват на работа </w:t>
      </w:r>
    </w:p>
    <w:p w14:paraId="75CFF2CA"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1.5.1</w:t>
      </w:r>
      <w:r w:rsidRPr="000D74AD">
        <w:rPr>
          <w:rFonts w:ascii="Times New Roman" w:eastAsia="Times New Roman" w:hAnsi="Times New Roman" w:cs="Times New Roman"/>
          <w:sz w:val="24"/>
          <w:szCs w:val="24"/>
          <w:lang w:eastAsia="en-GB"/>
        </w:rPr>
        <w:tab/>
        <w:t>Одиторът се задължава да спазва споразумението съгласно това РЗ, както и:</w:t>
      </w:r>
    </w:p>
    <w:p w14:paraId="45A21F1A" w14:textId="77777777" w:rsidR="000D74AD" w:rsidRPr="000D74AD" w:rsidRDefault="000D74AD" w:rsidP="000D74AD">
      <w:pPr>
        <w:spacing w:after="0" w:line="240" w:lineRule="auto"/>
        <w:ind w:left="357" w:hanging="357"/>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съгласно Международните стандарти за свързаните услуги - International Standard </w:t>
      </w:r>
      <w:proofErr w:type="spellStart"/>
      <w:r w:rsidRPr="000D74AD">
        <w:rPr>
          <w:rFonts w:ascii="Times New Roman" w:eastAsia="Times New Roman" w:hAnsi="Times New Roman" w:cs="Times New Roman"/>
          <w:sz w:val="24"/>
          <w:szCs w:val="24"/>
          <w:lang w:eastAsia="en-GB"/>
        </w:rPr>
        <w:t>on</w:t>
      </w:r>
      <w:proofErr w:type="spellEnd"/>
      <w:r w:rsidRPr="000D74AD">
        <w:rPr>
          <w:rFonts w:ascii="Times New Roman" w:eastAsia="Times New Roman" w:hAnsi="Times New Roman" w:cs="Times New Roman"/>
          <w:sz w:val="24"/>
          <w:szCs w:val="24"/>
          <w:lang w:eastAsia="en-GB"/>
        </w:rPr>
        <w:t xml:space="preserve"> </w:t>
      </w:r>
      <w:proofErr w:type="spellStart"/>
      <w:r w:rsidRPr="000D74AD">
        <w:rPr>
          <w:rFonts w:ascii="Times New Roman" w:eastAsia="Times New Roman" w:hAnsi="Times New Roman" w:cs="Times New Roman"/>
          <w:sz w:val="24"/>
          <w:szCs w:val="24"/>
          <w:lang w:eastAsia="en-GB"/>
        </w:rPr>
        <w:t>Related</w:t>
      </w:r>
      <w:proofErr w:type="spellEnd"/>
      <w:r w:rsidRPr="000D74AD">
        <w:rPr>
          <w:rFonts w:ascii="Times New Roman" w:eastAsia="Times New Roman" w:hAnsi="Times New Roman" w:cs="Times New Roman"/>
          <w:sz w:val="24"/>
          <w:szCs w:val="24"/>
          <w:lang w:eastAsia="en-GB"/>
        </w:rPr>
        <w:t xml:space="preserve"> Services (‘ISRS’) 4400  </w:t>
      </w:r>
      <w:r w:rsidRPr="000D74AD">
        <w:rPr>
          <w:rFonts w:ascii="Times New Roman" w:eastAsia="Times New Roman" w:hAnsi="Times New Roman" w:cs="Times New Roman"/>
          <w:i/>
          <w:sz w:val="24"/>
          <w:szCs w:val="24"/>
          <w:lang w:eastAsia="en-GB"/>
        </w:rPr>
        <w:t>Ангажименти за извършване на предварително съгласувани процедури по отношение на финансова информация</w:t>
      </w:r>
      <w:r w:rsidRPr="000D74AD">
        <w:rPr>
          <w:rFonts w:ascii="Times New Roman" w:eastAsia="Times New Roman" w:hAnsi="Times New Roman" w:cs="Times New Roman"/>
          <w:sz w:val="24"/>
          <w:szCs w:val="24"/>
          <w:lang w:eastAsia="en-GB"/>
        </w:rPr>
        <w:t xml:space="preserve">, както са публикувани от МФС; </w:t>
      </w:r>
    </w:p>
    <w:p w14:paraId="778FFBB0" w14:textId="77777777" w:rsidR="000D74AD" w:rsidRPr="000D74AD" w:rsidRDefault="000D74AD" w:rsidP="000D74AD">
      <w:pPr>
        <w:spacing w:after="0" w:line="240" w:lineRule="auto"/>
        <w:ind w:left="357" w:hanging="357"/>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в съответствие с Етичния кодекс на професионалните счетоводители, издаден от МФС. Въпреки че според МССУ 4400, безпристрастността не е сред изискванията за ангажиментите за предварително съгласувани процедури, Управляващият орган изисква от Одитора да отговаря на изискванията за безпристрастност, както са изложени в Етичния кодекс. </w:t>
      </w:r>
    </w:p>
    <w:p w14:paraId="69B78792"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1.5.2</w:t>
      </w:r>
      <w:r w:rsidRPr="000D74AD">
        <w:rPr>
          <w:rFonts w:ascii="Times New Roman" w:eastAsia="Times New Roman" w:hAnsi="Times New Roman" w:cs="Times New Roman"/>
          <w:sz w:val="24"/>
          <w:szCs w:val="24"/>
          <w:lang w:eastAsia="en-GB"/>
        </w:rPr>
        <w:tab/>
        <w:t xml:space="preserve">Условия на Договора за безвъзмездна помощ  </w:t>
      </w:r>
    </w:p>
    <w:p w14:paraId="40D8D6F6"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Одиторът удостоверява, че предоставените от безвъзмездната помощ средства са изразходвани съгласно условията на Договора за безвъзмездна помощ, изложени в чл.1.2. от Договора. </w:t>
      </w:r>
    </w:p>
    <w:p w14:paraId="59BB7CEC"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1.5.3</w:t>
      </w:r>
      <w:r w:rsidRPr="000D74AD">
        <w:rPr>
          <w:rFonts w:ascii="Times New Roman" w:eastAsia="Times New Roman" w:hAnsi="Times New Roman" w:cs="Times New Roman"/>
          <w:sz w:val="24"/>
          <w:szCs w:val="24"/>
          <w:lang w:eastAsia="en-GB"/>
        </w:rPr>
        <w:tab/>
        <w:t xml:space="preserve">Планиране, процедури, документация и доказателствен материал </w:t>
      </w:r>
    </w:p>
    <w:p w14:paraId="08B4569C"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Одиторът следва да планира работата си по начин, който да гарантира извършването на ефективното потвърждаване на разходите. За тази цел той следва процедурите, описани в приложение 2 от настоящото РЗ и използва събираните в хода на изпълняване на тези процедури доказателства като основа за доклада за фактически констатации. Одиторът трябва да документира фактите, които са важни за предоставянето на доказателства в </w:t>
      </w:r>
      <w:r w:rsidRPr="000D74AD">
        <w:rPr>
          <w:rFonts w:ascii="Times New Roman" w:eastAsia="Times New Roman" w:hAnsi="Times New Roman" w:cs="Times New Roman"/>
          <w:sz w:val="24"/>
          <w:szCs w:val="24"/>
          <w:lang w:eastAsia="en-GB"/>
        </w:rPr>
        <w:lastRenderedPageBreak/>
        <w:t xml:space="preserve">подкрепа на доклада за фактически констатациите, както и доказателства, че дейността е извършена в съответствие с МССУ 4400 и настоящото РЗ. </w:t>
      </w:r>
    </w:p>
    <w:p w14:paraId="096B4F3B" w14:textId="77777777" w:rsidR="000D74AD" w:rsidRPr="000D74AD" w:rsidRDefault="000D74AD" w:rsidP="000D74AD">
      <w:pPr>
        <w:spacing w:after="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br w:type="page"/>
      </w:r>
      <w:r w:rsidRPr="000D74AD">
        <w:rPr>
          <w:rFonts w:ascii="Times New Roman" w:eastAsia="Times New Roman" w:hAnsi="Times New Roman" w:cs="Times New Roman"/>
          <w:b/>
          <w:sz w:val="24"/>
          <w:szCs w:val="24"/>
          <w:lang w:eastAsia="en-GB"/>
        </w:rPr>
        <w:lastRenderedPageBreak/>
        <w:t>1.6</w:t>
      </w:r>
      <w:r w:rsidRPr="000D74AD">
        <w:rPr>
          <w:rFonts w:ascii="Times New Roman" w:eastAsia="Times New Roman" w:hAnsi="Times New Roman" w:cs="Times New Roman"/>
          <w:b/>
          <w:sz w:val="24"/>
          <w:szCs w:val="24"/>
          <w:lang w:eastAsia="en-GB"/>
        </w:rPr>
        <w:tab/>
      </w:r>
      <w:r w:rsidRPr="000D74AD">
        <w:rPr>
          <w:rFonts w:ascii="Times New Roman" w:eastAsia="Times New Roman" w:hAnsi="Times New Roman" w:cs="Times New Roman"/>
          <w:b/>
          <w:sz w:val="24"/>
          <w:szCs w:val="24"/>
          <w:lang w:eastAsia="en-GB"/>
        </w:rPr>
        <w:tab/>
        <w:t xml:space="preserve"> Отчетност </w:t>
      </w:r>
    </w:p>
    <w:p w14:paraId="74CB3284"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b/>
          <w:sz w:val="24"/>
          <w:szCs w:val="24"/>
          <w:lang w:eastAsia="en-GB"/>
        </w:rPr>
        <w:t xml:space="preserve">Работното задание за проверка на разходите по договора за безвъзмездна финансова помощ  трябва да описва целта  и предварително съгласуваните процедури на споразумението достатъчно подробно, така че Бенефициентът и Управляващият орган да могат да разберат същността и обхвата на извършените от Одитора процедури. </w:t>
      </w:r>
    </w:p>
    <w:p w14:paraId="325DF8FA" w14:textId="77777777" w:rsidR="000D74AD" w:rsidRPr="000D74AD" w:rsidRDefault="000D74AD" w:rsidP="000D74AD">
      <w:pPr>
        <w:spacing w:after="0" w:line="240" w:lineRule="auto"/>
        <w:ind w:left="360" w:hanging="360"/>
        <w:jc w:val="both"/>
        <w:rPr>
          <w:rFonts w:ascii="Times New Roman" w:eastAsia="Times New Roman" w:hAnsi="Times New Roman" w:cs="Times New Roman"/>
          <w:b/>
          <w:sz w:val="24"/>
          <w:szCs w:val="24"/>
          <w:lang w:eastAsia="en-GB"/>
        </w:rPr>
      </w:pPr>
      <w:bookmarkStart w:id="11" w:name="_Toc112128920"/>
      <w:r w:rsidRPr="000D74AD">
        <w:rPr>
          <w:rFonts w:ascii="Times New Roman" w:eastAsia="Times New Roman" w:hAnsi="Times New Roman" w:cs="Times New Roman"/>
          <w:b/>
          <w:sz w:val="24"/>
          <w:szCs w:val="24"/>
          <w:lang w:eastAsia="en-GB"/>
        </w:rPr>
        <w:t>1.7</w:t>
      </w:r>
      <w:r w:rsidRPr="000D74AD">
        <w:rPr>
          <w:rFonts w:ascii="Times New Roman" w:eastAsia="Times New Roman" w:hAnsi="Times New Roman" w:cs="Times New Roman"/>
          <w:b/>
          <w:sz w:val="24"/>
          <w:szCs w:val="24"/>
          <w:lang w:eastAsia="en-GB"/>
        </w:rPr>
        <w:tab/>
      </w:r>
      <w:r w:rsidRPr="000D74AD">
        <w:rPr>
          <w:rFonts w:ascii="Times New Roman" w:eastAsia="Times New Roman" w:hAnsi="Times New Roman" w:cs="Times New Roman"/>
          <w:b/>
          <w:sz w:val="24"/>
          <w:szCs w:val="24"/>
          <w:lang w:eastAsia="en-GB"/>
        </w:rPr>
        <w:tab/>
        <w:t xml:space="preserve"> Други термини </w:t>
      </w:r>
      <w:bookmarkEnd w:id="11"/>
    </w:p>
    <w:p w14:paraId="5A254E95" w14:textId="48478112" w:rsidR="000D74AD" w:rsidRPr="000D74AD" w:rsidRDefault="005750DA" w:rsidP="000D74AD">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0D74AD" w:rsidRPr="000D74AD">
        <w:rPr>
          <w:rFonts w:ascii="Times New Roman" w:eastAsia="Times New Roman" w:hAnsi="Times New Roman" w:cs="Times New Roman"/>
          <w:sz w:val="24"/>
          <w:szCs w:val="24"/>
          <w:lang w:eastAsia="en-GB"/>
        </w:rPr>
        <w:t>Бенефициентът и одиторът могат да използват тази точка да добавят други специфични термини като одиторски такси, загуби и юридическо обезпечаване)</w:t>
      </w:r>
    </w:p>
    <w:p w14:paraId="64449A12" w14:textId="7A2F7A62" w:rsidR="000D74AD" w:rsidRPr="000D74AD" w:rsidRDefault="000D74AD" w:rsidP="000D74AD">
      <w:pPr>
        <w:keepNext/>
        <w:spacing w:before="240" w:after="60" w:line="240" w:lineRule="auto"/>
        <w:jc w:val="both"/>
        <w:outlineLvl w:val="1"/>
        <w:rPr>
          <w:rFonts w:ascii="Times New Roman" w:eastAsia="Times New Roman" w:hAnsi="Times New Roman" w:cs="Times New Roman"/>
          <w:i/>
          <w:sz w:val="24"/>
          <w:szCs w:val="24"/>
          <w:lang w:eastAsia="en-GB"/>
        </w:rPr>
      </w:pPr>
      <w:r w:rsidRPr="000D74AD">
        <w:rPr>
          <w:rFonts w:ascii="Times New Roman" w:eastAsia="Times New Roman" w:hAnsi="Times New Roman" w:cs="Times New Roman"/>
          <w:b/>
          <w:i/>
          <w:sz w:val="24"/>
          <w:szCs w:val="24"/>
          <w:lang w:eastAsia="en-GB"/>
        </w:rPr>
        <w:br w:type="page"/>
      </w:r>
      <w:bookmarkStart w:id="12" w:name="_Toc114397496"/>
      <w:bookmarkStart w:id="13" w:name="_Toc114398206"/>
      <w:bookmarkStart w:id="14" w:name="_Toc114398454"/>
      <w:bookmarkStart w:id="15" w:name="_Toc114398496"/>
      <w:bookmarkStart w:id="16" w:name="_Toc114454149"/>
      <w:bookmarkStart w:id="17" w:name="_Toc112128922"/>
      <w:r w:rsidRPr="000D74AD">
        <w:rPr>
          <w:rFonts w:ascii="Times New Roman" w:eastAsia="Times New Roman" w:hAnsi="Times New Roman" w:cs="Times New Roman"/>
          <w:b/>
          <w:i/>
          <w:sz w:val="24"/>
          <w:szCs w:val="24"/>
          <w:lang w:eastAsia="en-GB"/>
        </w:rPr>
        <w:lastRenderedPageBreak/>
        <w:t xml:space="preserve">Приложение </w:t>
      </w:r>
      <w:r w:rsidRPr="005750DA">
        <w:rPr>
          <w:rFonts w:ascii="Times New Roman" w:eastAsia="Times New Roman" w:hAnsi="Times New Roman" w:cs="Times New Roman"/>
          <w:b/>
          <w:i/>
          <w:iCs/>
          <w:sz w:val="24"/>
          <w:szCs w:val="24"/>
          <w:lang w:eastAsia="en-GB"/>
        </w:rPr>
        <w:t>1</w:t>
      </w:r>
      <w:bookmarkEnd w:id="12"/>
      <w:bookmarkEnd w:id="13"/>
      <w:bookmarkEnd w:id="14"/>
      <w:bookmarkEnd w:id="15"/>
      <w:bookmarkEnd w:id="16"/>
      <w:r w:rsidRPr="000D74AD">
        <w:rPr>
          <w:rFonts w:ascii="Times New Roman" w:eastAsia="Times New Roman" w:hAnsi="Times New Roman" w:cs="Times New Roman"/>
          <w:b/>
          <w:sz w:val="24"/>
          <w:szCs w:val="24"/>
          <w:lang w:eastAsia="en-GB"/>
        </w:rPr>
        <w:t>:</w:t>
      </w:r>
      <w:r w:rsidRPr="000D74AD">
        <w:rPr>
          <w:rFonts w:ascii="Times New Roman" w:eastAsia="Times New Roman" w:hAnsi="Times New Roman" w:cs="Times New Roman"/>
          <w:b/>
          <w:i/>
          <w:sz w:val="24"/>
          <w:szCs w:val="24"/>
          <w:lang w:eastAsia="en-GB"/>
        </w:rPr>
        <w:t xml:space="preserve"> </w:t>
      </w:r>
      <w:r w:rsidRPr="000D74AD">
        <w:rPr>
          <w:rFonts w:ascii="Times New Roman" w:eastAsia="Times New Roman" w:hAnsi="Times New Roman" w:cs="Times New Roman"/>
          <w:b/>
          <w:sz w:val="24"/>
          <w:szCs w:val="24"/>
          <w:lang w:eastAsia="en-GB"/>
        </w:rPr>
        <w:t xml:space="preserve">ИНФОРМАЦИЯ ОТНОСНО ПРЕДМЕТА НА ПОТВЪРЖДАВАНЕ НА РАЗХОДИТЕ </w:t>
      </w:r>
      <w:r w:rsidRPr="000D74AD">
        <w:rPr>
          <w:rFonts w:ascii="Times New Roman" w:eastAsia="Times New Roman" w:hAnsi="Times New Roman" w:cs="Times New Roman"/>
          <w:i/>
          <w:sz w:val="24"/>
          <w:szCs w:val="24"/>
          <w:lang w:eastAsia="en-GB"/>
        </w:rPr>
        <w:t>[Долната таблица се попълва от Бенефициента и се прикачва като приложение 1 към РЗ, за да се използва от Одитора]</w:t>
      </w:r>
    </w:p>
    <w:p w14:paraId="36D78C9E" w14:textId="77777777" w:rsidR="000D74AD" w:rsidRPr="000D74AD" w:rsidRDefault="000D74AD" w:rsidP="000D74AD">
      <w:pPr>
        <w:spacing w:after="0" w:line="240" w:lineRule="auto"/>
        <w:rPr>
          <w:rFonts w:ascii="Times New Roman" w:eastAsia="Times New Roman" w:hAnsi="Times New Roman" w:cs="Times New Roman"/>
          <w:sz w:val="24"/>
          <w:szCs w:val="24"/>
          <w:lang w:eastAsia="en-GB"/>
        </w:rPr>
      </w:pPr>
    </w:p>
    <w:tbl>
      <w:tblPr>
        <w:tblW w:w="4895"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777"/>
        <w:gridCol w:w="5594"/>
      </w:tblGrid>
      <w:tr w:rsidR="000D74AD" w:rsidRPr="000D74AD" w14:paraId="04F5FB44" w14:textId="77777777" w:rsidTr="00F925FD">
        <w:tc>
          <w:tcPr>
            <w:tcW w:w="5000" w:type="pct"/>
            <w:gridSpan w:val="2"/>
          </w:tcPr>
          <w:p w14:paraId="063A4858" w14:textId="77777777" w:rsidR="000D74AD" w:rsidRPr="000D74AD" w:rsidRDefault="000D74AD" w:rsidP="000D74AD">
            <w:pPr>
              <w:spacing w:before="120" w:after="120" w:line="240" w:lineRule="auto"/>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sz w:val="24"/>
                <w:szCs w:val="24"/>
                <w:lang w:eastAsia="en-GB"/>
              </w:rPr>
              <w:t>ИНФОРМАЦИЯ ОТНОСНО ПРЕДМЕТА НА ПОТВЪРЖДАВАНЕ НА РАЗХОДИТЕ</w:t>
            </w:r>
          </w:p>
        </w:tc>
      </w:tr>
      <w:tr w:rsidR="000D74AD" w:rsidRPr="000D74AD" w14:paraId="267ED91B" w14:textId="77777777" w:rsidTr="00F925FD">
        <w:tc>
          <w:tcPr>
            <w:tcW w:w="2015" w:type="pct"/>
          </w:tcPr>
          <w:p w14:paraId="6BB50205"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Номер и дата на договора за безвъзмездна помощ </w:t>
            </w:r>
          </w:p>
        </w:tc>
        <w:tc>
          <w:tcPr>
            <w:tcW w:w="2985" w:type="pct"/>
          </w:tcPr>
          <w:p w14:paraId="1A1B5B00"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052AF54C" w14:textId="77777777" w:rsidTr="00F925FD">
        <w:tc>
          <w:tcPr>
            <w:tcW w:w="2015" w:type="pct"/>
          </w:tcPr>
          <w:p w14:paraId="6B5BACEF"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Име на  договора за безвъзмездна помощ</w:t>
            </w:r>
          </w:p>
        </w:tc>
        <w:tc>
          <w:tcPr>
            <w:tcW w:w="2985" w:type="pct"/>
          </w:tcPr>
          <w:p w14:paraId="37063BA5"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63602502" w14:textId="77777777" w:rsidTr="00F925FD">
        <w:tc>
          <w:tcPr>
            <w:tcW w:w="2015" w:type="pct"/>
          </w:tcPr>
          <w:p w14:paraId="5C111B9B"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Държава </w:t>
            </w:r>
          </w:p>
        </w:tc>
        <w:tc>
          <w:tcPr>
            <w:tcW w:w="2985" w:type="pct"/>
          </w:tcPr>
          <w:p w14:paraId="175CEF97"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6699B21F" w14:textId="77777777" w:rsidTr="00F925FD">
        <w:tc>
          <w:tcPr>
            <w:tcW w:w="2015" w:type="pct"/>
          </w:tcPr>
          <w:p w14:paraId="7A789D8E"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Бенефициент </w:t>
            </w:r>
          </w:p>
        </w:tc>
        <w:tc>
          <w:tcPr>
            <w:tcW w:w="2985" w:type="pct"/>
          </w:tcPr>
          <w:p w14:paraId="00415D01"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&lt;пълното име и адрес на Бенефициента според Договора &gt;</w:t>
            </w:r>
          </w:p>
        </w:tc>
      </w:tr>
      <w:tr w:rsidR="000D74AD" w:rsidRPr="000D74AD" w14:paraId="4C923255" w14:textId="77777777" w:rsidTr="00F925FD">
        <w:tc>
          <w:tcPr>
            <w:tcW w:w="2015" w:type="pct"/>
          </w:tcPr>
          <w:p w14:paraId="31534966"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Начална дата на проекта </w:t>
            </w:r>
          </w:p>
        </w:tc>
        <w:tc>
          <w:tcPr>
            <w:tcW w:w="2985" w:type="pct"/>
          </w:tcPr>
          <w:p w14:paraId="633392C3"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0000459A" w14:textId="77777777" w:rsidTr="00F925FD">
        <w:tc>
          <w:tcPr>
            <w:tcW w:w="2015" w:type="pct"/>
          </w:tcPr>
          <w:p w14:paraId="1FA1CB83"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Крайна дата на проекта </w:t>
            </w:r>
          </w:p>
        </w:tc>
        <w:tc>
          <w:tcPr>
            <w:tcW w:w="2985" w:type="pct"/>
          </w:tcPr>
          <w:p w14:paraId="1D0911E5"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5E382FA9" w14:textId="77777777" w:rsidTr="00F925FD">
        <w:tc>
          <w:tcPr>
            <w:tcW w:w="2015" w:type="pct"/>
          </w:tcPr>
          <w:p w14:paraId="257ADC65"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Обща стойност на допустимите разходи по проект </w:t>
            </w:r>
          </w:p>
        </w:tc>
        <w:tc>
          <w:tcPr>
            <w:tcW w:w="2985" w:type="pct"/>
          </w:tcPr>
          <w:p w14:paraId="7565D20D"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04FFF420" w14:textId="77777777" w:rsidTr="00F925FD">
        <w:tc>
          <w:tcPr>
            <w:tcW w:w="2015" w:type="pct"/>
          </w:tcPr>
          <w:p w14:paraId="2C8958D0"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Максимална стойност на безвъзмездната помощ </w:t>
            </w:r>
          </w:p>
        </w:tc>
        <w:tc>
          <w:tcPr>
            <w:tcW w:w="2985" w:type="pct"/>
          </w:tcPr>
          <w:p w14:paraId="2C20E50D"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0B6635DE" w14:textId="77777777" w:rsidTr="00F925FD">
        <w:tc>
          <w:tcPr>
            <w:tcW w:w="2015" w:type="pct"/>
          </w:tcPr>
          <w:p w14:paraId="6A451F47"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Процент на безвъзмездната помощ</w:t>
            </w:r>
          </w:p>
        </w:tc>
        <w:tc>
          <w:tcPr>
            <w:tcW w:w="2985" w:type="pct"/>
          </w:tcPr>
          <w:p w14:paraId="78CDD4B6"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6AFE0BC6" w14:textId="77777777" w:rsidTr="00F925FD">
        <w:tc>
          <w:tcPr>
            <w:tcW w:w="2015" w:type="pct"/>
          </w:tcPr>
          <w:p w14:paraId="6B2D40EA"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Обща стойност на допустимите разходи по отчет </w:t>
            </w:r>
          </w:p>
        </w:tc>
        <w:tc>
          <w:tcPr>
            <w:tcW w:w="2985" w:type="pct"/>
          </w:tcPr>
          <w:p w14:paraId="422044D9"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3016E60C" w14:textId="77777777" w:rsidTr="00F925FD">
        <w:tc>
          <w:tcPr>
            <w:tcW w:w="2015" w:type="pct"/>
          </w:tcPr>
          <w:p w14:paraId="2F16AE0E"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Стойност на безвъзмездната помощ по отчет</w:t>
            </w:r>
          </w:p>
        </w:tc>
        <w:tc>
          <w:tcPr>
            <w:tcW w:w="2985" w:type="pct"/>
          </w:tcPr>
          <w:p w14:paraId="14202422"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01B52A68" w14:textId="77777777" w:rsidTr="00F925FD">
        <w:tc>
          <w:tcPr>
            <w:tcW w:w="2015" w:type="pct"/>
          </w:tcPr>
          <w:p w14:paraId="79842EF3" w14:textId="77777777" w:rsidR="000D74AD" w:rsidRPr="000D74AD" w:rsidRDefault="000D74AD" w:rsidP="000D74AD">
            <w:pPr>
              <w:spacing w:before="120" w:after="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Размер на авансово получени суми</w:t>
            </w:r>
          </w:p>
          <w:p w14:paraId="5F0A2340" w14:textId="77777777" w:rsidR="000D74AD" w:rsidRPr="000D74AD" w:rsidRDefault="000D74AD" w:rsidP="000D74AD">
            <w:pPr>
              <w:spacing w:before="120" w:after="120" w:line="240" w:lineRule="auto"/>
              <w:rPr>
                <w:rFonts w:ascii="Times New Roman" w:eastAsia="Times New Roman" w:hAnsi="Times New Roman" w:cs="Times New Roman"/>
                <w:i/>
                <w:sz w:val="20"/>
                <w:szCs w:val="20"/>
                <w:lang w:eastAsia="en-GB"/>
              </w:rPr>
            </w:pPr>
            <w:r w:rsidRPr="000D74AD">
              <w:rPr>
                <w:rFonts w:ascii="Times New Roman" w:eastAsia="Times New Roman" w:hAnsi="Times New Roman" w:cs="Times New Roman"/>
                <w:i/>
                <w:sz w:val="20"/>
                <w:szCs w:val="20"/>
                <w:lang w:eastAsia="en-GB"/>
              </w:rPr>
              <w:t>(ако е приложимо)</w:t>
            </w:r>
          </w:p>
        </w:tc>
        <w:tc>
          <w:tcPr>
            <w:tcW w:w="2985" w:type="pct"/>
          </w:tcPr>
          <w:p w14:paraId="22F73B93"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5F8D6244" w14:textId="77777777" w:rsidTr="00F925FD">
        <w:tc>
          <w:tcPr>
            <w:tcW w:w="2015" w:type="pct"/>
          </w:tcPr>
          <w:p w14:paraId="1E288D82" w14:textId="77777777" w:rsidR="000D74AD" w:rsidRPr="000D74AD" w:rsidRDefault="000D74AD" w:rsidP="000D74AD">
            <w:pPr>
              <w:spacing w:before="120" w:after="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Размер на получени суми по междинни плащания</w:t>
            </w:r>
          </w:p>
          <w:p w14:paraId="14C970C6" w14:textId="77777777" w:rsidR="000D74AD" w:rsidRPr="000D74AD" w:rsidRDefault="000D74AD" w:rsidP="000D74AD">
            <w:pPr>
              <w:spacing w:before="120" w:after="120" w:line="240" w:lineRule="auto"/>
              <w:rPr>
                <w:rFonts w:ascii="Times New Roman" w:eastAsia="Times New Roman" w:hAnsi="Times New Roman" w:cs="Times New Roman"/>
                <w:i/>
                <w:sz w:val="24"/>
                <w:szCs w:val="24"/>
                <w:lang w:eastAsia="en-GB"/>
              </w:rPr>
            </w:pPr>
            <w:r w:rsidRPr="000D74AD">
              <w:rPr>
                <w:rFonts w:ascii="Times New Roman" w:eastAsia="Times New Roman" w:hAnsi="Times New Roman" w:cs="Times New Roman"/>
                <w:i/>
                <w:sz w:val="20"/>
                <w:szCs w:val="20"/>
                <w:lang w:eastAsia="en-GB"/>
              </w:rPr>
              <w:t>(ако е приложимо)</w:t>
            </w:r>
          </w:p>
        </w:tc>
        <w:tc>
          <w:tcPr>
            <w:tcW w:w="2985" w:type="pct"/>
          </w:tcPr>
          <w:p w14:paraId="0EF81D6C"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5F890C9B" w14:textId="77777777" w:rsidTr="00F925FD">
        <w:tc>
          <w:tcPr>
            <w:tcW w:w="2015" w:type="pct"/>
          </w:tcPr>
          <w:p w14:paraId="4DFFC715"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lastRenderedPageBreak/>
              <w:t xml:space="preserve">Стойност на искането за плащане </w:t>
            </w:r>
          </w:p>
        </w:tc>
        <w:tc>
          <w:tcPr>
            <w:tcW w:w="2985" w:type="pct"/>
          </w:tcPr>
          <w:p w14:paraId="68855E8C"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517DD98F" w14:textId="77777777" w:rsidTr="00F925FD">
        <w:tc>
          <w:tcPr>
            <w:tcW w:w="2015" w:type="pct"/>
          </w:tcPr>
          <w:p w14:paraId="27B577CB"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Управляващ орган </w:t>
            </w:r>
          </w:p>
        </w:tc>
        <w:tc>
          <w:tcPr>
            <w:tcW w:w="2985" w:type="pct"/>
          </w:tcPr>
          <w:p w14:paraId="77C16648"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tc>
      </w:tr>
      <w:tr w:rsidR="000D74AD" w:rsidRPr="000D74AD" w14:paraId="0589C289" w14:textId="77777777" w:rsidTr="00F925FD">
        <w:tc>
          <w:tcPr>
            <w:tcW w:w="2015" w:type="pct"/>
          </w:tcPr>
          <w:p w14:paraId="64101119" w14:textId="77777777" w:rsidR="000D74AD" w:rsidRPr="000D74AD" w:rsidRDefault="000D74AD" w:rsidP="000D74AD">
            <w:pPr>
              <w:spacing w:before="120" w:after="120" w:line="240" w:lineRule="auto"/>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 </w:t>
            </w:r>
          </w:p>
        </w:tc>
        <w:tc>
          <w:tcPr>
            <w:tcW w:w="2985" w:type="pct"/>
          </w:tcPr>
          <w:p w14:paraId="576CD73A"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&lt;име и адрес на одиторската фирма и име/позиция на одиторите &gt;</w:t>
            </w:r>
          </w:p>
        </w:tc>
      </w:tr>
    </w:tbl>
    <w:p w14:paraId="10F8BBEB" w14:textId="77777777" w:rsidR="000D74AD" w:rsidRPr="000D74AD" w:rsidRDefault="000D74AD" w:rsidP="000D74AD">
      <w:pPr>
        <w:keepNext/>
        <w:spacing w:before="240" w:after="60" w:line="240" w:lineRule="auto"/>
        <w:jc w:val="both"/>
        <w:outlineLvl w:val="1"/>
        <w:rPr>
          <w:rFonts w:ascii="Times New Roman" w:eastAsia="Times New Roman" w:hAnsi="Times New Roman" w:cs="Times New Roman"/>
          <w:b/>
          <w:sz w:val="24"/>
          <w:szCs w:val="24"/>
          <w:lang w:eastAsia="en-GB"/>
        </w:rPr>
      </w:pPr>
      <w:bookmarkStart w:id="18" w:name="_Toc114397497"/>
      <w:bookmarkStart w:id="19" w:name="_Toc114398207"/>
      <w:bookmarkStart w:id="20" w:name="_Toc114398455"/>
      <w:bookmarkStart w:id="21" w:name="_Toc114398497"/>
      <w:bookmarkStart w:id="22" w:name="_Toc114454150"/>
      <w:r w:rsidRPr="000D74AD">
        <w:rPr>
          <w:rFonts w:ascii="Times New Roman" w:eastAsia="Times New Roman" w:hAnsi="Times New Roman" w:cs="Times New Roman"/>
          <w:b/>
          <w:i/>
          <w:sz w:val="24"/>
          <w:szCs w:val="24"/>
          <w:lang w:eastAsia="en-GB"/>
        </w:rPr>
        <w:br w:type="page"/>
      </w:r>
      <w:r w:rsidRPr="000D74AD">
        <w:rPr>
          <w:rFonts w:ascii="Times New Roman" w:eastAsia="Times New Roman" w:hAnsi="Times New Roman" w:cs="Times New Roman"/>
          <w:b/>
          <w:i/>
          <w:sz w:val="24"/>
          <w:szCs w:val="24"/>
          <w:lang w:eastAsia="en-GB"/>
        </w:rPr>
        <w:lastRenderedPageBreak/>
        <w:t xml:space="preserve">Приложение 2 </w:t>
      </w:r>
      <w:bookmarkEnd w:id="17"/>
      <w:bookmarkEnd w:id="18"/>
      <w:bookmarkEnd w:id="19"/>
      <w:bookmarkEnd w:id="20"/>
      <w:bookmarkEnd w:id="21"/>
      <w:bookmarkEnd w:id="22"/>
      <w:r w:rsidRPr="000D74AD">
        <w:rPr>
          <w:rFonts w:ascii="Times New Roman" w:eastAsia="Times New Roman" w:hAnsi="Times New Roman" w:cs="Times New Roman"/>
          <w:b/>
          <w:i/>
          <w:sz w:val="24"/>
          <w:szCs w:val="24"/>
          <w:lang w:eastAsia="en-GB"/>
        </w:rPr>
        <w:t>: ОБХВАТ НА РАБОТАТА - ПРОЦЕДУРА ЗА ИЗПЪЛНЕНИЕ</w:t>
      </w:r>
    </w:p>
    <w:p w14:paraId="314DD80D"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Одиторът изготвя и изпълнява програмата си за потвърждаване на разходите съгласно целта и обхвата на настоящото споразумение, както и описаните по-долу процедури. При изпълняване то на тези процедури Одиторът може да използва техники като събиране на сведения и анализ, изчисляване, сравнение, други проверки за вярност, наблюдение, проверка регистри и документи, проверка на активи и получаване на потвърждения.  </w:t>
      </w:r>
    </w:p>
    <w:p w14:paraId="12662E9C"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От тези процедури Одиторът придобива достатъчно количество от нужната потвърждаваща информация, която му позволява да изготви доклад за фактически констатации. За тази цел той може да използва насоките, дадени в Международен одиторски стандарт 500 „Одиторски доказателства” и по-специално параграфите, отнасящи се до информацията, която трябва да е „достатъчна и подходяща”. Одиторът следва да се позове на професионалната си преценка по отношение на това кое представлява достатъчно и подходящо одиторско доказателство за потвърждаване в случаите когато прецени, че дадените в МОС 500 насоки, условията на Договора за безвъзмездна помощ, както и РЗ на настоящото споразумение не са достатъчни.  </w:t>
      </w:r>
    </w:p>
    <w:p w14:paraId="7516DFE0"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t>1</w:t>
      </w:r>
      <w:r w:rsidRPr="000D74AD">
        <w:rPr>
          <w:rFonts w:ascii="Times New Roman" w:eastAsia="Times New Roman" w:hAnsi="Times New Roman" w:cs="Times New Roman"/>
          <w:b/>
          <w:sz w:val="24"/>
          <w:szCs w:val="24"/>
          <w:lang w:eastAsia="en-GB"/>
        </w:rPr>
        <w:tab/>
        <w:t xml:space="preserve">Постигане на достатъчно разбиране на Дейността и условията на </w:t>
      </w:r>
      <w:r w:rsidRPr="000D74AD">
        <w:rPr>
          <w:rFonts w:ascii="Times New Roman" w:eastAsia="Times New Roman" w:hAnsi="Times New Roman" w:cs="Times New Roman"/>
          <w:sz w:val="24"/>
          <w:szCs w:val="24"/>
          <w:lang w:eastAsia="en-GB"/>
        </w:rPr>
        <w:t xml:space="preserve">Договора за безвъзмездна помощ  </w:t>
      </w:r>
    </w:p>
    <w:p w14:paraId="09977FFA"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Одиторът постига достатъчно разбиране по отношение на условията на Договора за безвъзмездна помощ  като го преглежда заедно с прикачените към него приложения и друга релевантна информация, както и посредством запитване към Бенефициента. Одиторът трябва да получи копие от оригиналния Договор за безвъзмездна помощ заедно с приложенията. </w:t>
      </w:r>
    </w:p>
    <w:p w14:paraId="14154701" w14:textId="77777777" w:rsidR="000D74AD" w:rsidRPr="000D74AD" w:rsidRDefault="000D74AD" w:rsidP="000D74AD">
      <w:pPr>
        <w:spacing w:before="120" w:after="120" w:line="240" w:lineRule="auto"/>
        <w:jc w:val="both"/>
        <w:rPr>
          <w:rFonts w:ascii="Times New Roman" w:eastAsia="Times New Roman" w:hAnsi="Times New Roman" w:cs="Times New Roman"/>
          <w:i/>
          <w:sz w:val="24"/>
          <w:szCs w:val="24"/>
          <w:lang w:eastAsia="en-GB"/>
        </w:rPr>
      </w:pPr>
      <w:r w:rsidRPr="000D74AD">
        <w:rPr>
          <w:rFonts w:ascii="Times New Roman" w:eastAsia="Times New Roman" w:hAnsi="Times New Roman" w:cs="Times New Roman"/>
          <w:sz w:val="24"/>
          <w:szCs w:val="24"/>
          <w:lang w:eastAsia="en-GB"/>
        </w:rPr>
        <w:t>Одиторът трябва да обърне специално внимание на Приложение I от Договора за безвъзмездна помощ, който съдържа Описание на проекта, Приложение II - Общи условия към финансираните по Оперативна програма „Наука и образование за интелигентен растеж“ 2014-2020 договори за безвъзмездна финансова помощ</w:t>
      </w:r>
      <w:r w:rsidRPr="000D74AD">
        <w:rPr>
          <w:rFonts w:ascii="Times New Roman" w:eastAsia="Times New Roman" w:hAnsi="Times New Roman" w:cs="Times New Roman"/>
          <w:bCs/>
          <w:sz w:val="24"/>
          <w:szCs w:val="24"/>
          <w:lang w:eastAsia="en-GB"/>
        </w:rPr>
        <w:t xml:space="preserve">. Неспазването на горните правила прави разходите недопустими за финансиране от ЕС. Тези правила се отнасят до всички договори за безвъзмездна финансова помощ, но правилата за националността и за произхода може да варират в зависимост от правната основа на договора за безвъзмездна финансова помощ. Ако Одиторът установи, че условията подлежащи на потвърждение не са достатъчно ясни, следва да поиска пояснение от Бенефициента. </w:t>
      </w:r>
    </w:p>
    <w:p w14:paraId="0F51B926"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t>2</w:t>
      </w:r>
      <w:r w:rsidRPr="000D74AD">
        <w:rPr>
          <w:rFonts w:ascii="Times New Roman" w:eastAsia="Times New Roman" w:hAnsi="Times New Roman" w:cs="Times New Roman"/>
          <w:b/>
          <w:sz w:val="24"/>
          <w:szCs w:val="24"/>
          <w:lang w:eastAsia="en-GB"/>
        </w:rPr>
        <w:tab/>
        <w:t xml:space="preserve">Процедури по потвърждаване на допустимостта на разходите, заявени от Бенефициента във Финансовия отчет за Дейността  </w:t>
      </w:r>
    </w:p>
    <w:p w14:paraId="4D389ABB"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b/>
          <w:sz w:val="24"/>
          <w:szCs w:val="24"/>
          <w:lang w:eastAsia="en-GB"/>
        </w:rPr>
        <w:t>2.1</w:t>
      </w:r>
      <w:r w:rsidRPr="000D74AD">
        <w:rPr>
          <w:rFonts w:ascii="Times New Roman" w:eastAsia="Times New Roman" w:hAnsi="Times New Roman" w:cs="Times New Roman"/>
          <w:b/>
          <w:sz w:val="24"/>
          <w:szCs w:val="24"/>
          <w:lang w:eastAsia="en-GB"/>
        </w:rPr>
        <w:tab/>
        <w:t xml:space="preserve"> Общи процедури </w:t>
      </w:r>
    </w:p>
    <w:p w14:paraId="0F94CD0E"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2.1.1</w:t>
      </w:r>
      <w:r w:rsidRPr="000D74AD">
        <w:rPr>
          <w:rFonts w:ascii="Times New Roman" w:eastAsia="Times New Roman" w:hAnsi="Times New Roman" w:cs="Times New Roman"/>
          <w:sz w:val="24"/>
          <w:szCs w:val="24"/>
          <w:lang w:eastAsia="en-GB"/>
        </w:rPr>
        <w:tab/>
        <w:t xml:space="preserve">Одиторът потвърждава, че Финансовият отчет отговаря на условията на </w:t>
      </w:r>
      <w:r w:rsidRPr="000D74AD">
        <w:rPr>
          <w:rFonts w:ascii="Times New Roman" w:eastAsia="Times New Roman" w:hAnsi="Times New Roman" w:cs="Times New Roman"/>
          <w:bCs/>
          <w:sz w:val="24"/>
          <w:szCs w:val="24"/>
          <w:lang w:eastAsia="en-GB"/>
        </w:rPr>
        <w:t>Договора за безвъзмездна финансова помощ</w:t>
      </w:r>
      <w:r w:rsidRPr="000D74AD">
        <w:rPr>
          <w:rFonts w:ascii="Times New Roman" w:eastAsia="Times New Roman" w:hAnsi="Times New Roman" w:cs="Times New Roman"/>
          <w:sz w:val="24"/>
          <w:szCs w:val="24"/>
          <w:lang w:eastAsia="en-GB"/>
        </w:rPr>
        <w:t xml:space="preserve"> и по специално на чл.2 от Общите условия. </w:t>
      </w:r>
    </w:p>
    <w:p w14:paraId="5A8B52BF"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2.1.2</w:t>
      </w:r>
      <w:r w:rsidRPr="000D74AD">
        <w:rPr>
          <w:rFonts w:ascii="Times New Roman" w:eastAsia="Times New Roman" w:hAnsi="Times New Roman" w:cs="Times New Roman"/>
          <w:sz w:val="24"/>
          <w:szCs w:val="24"/>
          <w:lang w:eastAsia="en-GB"/>
        </w:rPr>
        <w:tab/>
        <w:t xml:space="preserve">Одиторът проверява дали Бенефициента е действал в съответствие с правилата за водене на счетоводство и регистри по отношение на </w:t>
      </w:r>
      <w:r w:rsidRPr="000D74AD">
        <w:rPr>
          <w:rFonts w:ascii="Times New Roman" w:eastAsia="Times New Roman" w:hAnsi="Times New Roman" w:cs="Times New Roman"/>
          <w:bCs/>
          <w:sz w:val="24"/>
          <w:szCs w:val="24"/>
          <w:lang w:eastAsia="en-GB"/>
        </w:rPr>
        <w:t>Договора за безвъзмездна финансова помощ</w:t>
      </w:r>
      <w:r w:rsidRPr="000D74AD">
        <w:rPr>
          <w:rFonts w:ascii="Times New Roman" w:eastAsia="Times New Roman" w:hAnsi="Times New Roman" w:cs="Times New Roman"/>
          <w:sz w:val="24"/>
          <w:szCs w:val="24"/>
          <w:lang w:eastAsia="en-GB"/>
        </w:rPr>
        <w:t xml:space="preserve"> и по-специално в съответствие с чл. 14 от Общите условия. Целта на горното е следната: </w:t>
      </w:r>
    </w:p>
    <w:p w14:paraId="2DF26039" w14:textId="77777777" w:rsidR="000D74AD" w:rsidRPr="000D74AD" w:rsidRDefault="000D74AD" w:rsidP="000D74AD">
      <w:pPr>
        <w:spacing w:before="120" w:after="120" w:line="240" w:lineRule="auto"/>
        <w:ind w:left="72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lastRenderedPageBreak/>
        <w:t>-</w:t>
      </w:r>
      <w:r w:rsidRPr="000D74AD">
        <w:rPr>
          <w:rFonts w:ascii="Times New Roman" w:eastAsia="Times New Roman" w:hAnsi="Times New Roman" w:cs="Times New Roman"/>
          <w:sz w:val="24"/>
          <w:szCs w:val="24"/>
          <w:lang w:eastAsia="en-GB"/>
        </w:rPr>
        <w:tab/>
        <w:t xml:space="preserve"> да се прецени дали е постижимо резултатното и ефективно потвърждаване на разходите във връзка с Финансовия отчет; и </w:t>
      </w:r>
    </w:p>
    <w:p w14:paraId="466247B1" w14:textId="77777777" w:rsidR="000D74AD" w:rsidRPr="000D74AD" w:rsidRDefault="000D74AD" w:rsidP="000D74AD">
      <w:pPr>
        <w:spacing w:before="120" w:after="120" w:line="240" w:lineRule="auto"/>
        <w:ind w:left="72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 да се докладва за важни изключения и слабости по отношение на изискванията за водене на счетоводството, регистри и документация, така че Бенефициентът може да предприеме последващи мерки с оглед да се коригира и подобри работата в оставащото време за изпълнение на Дейността. </w:t>
      </w:r>
    </w:p>
    <w:p w14:paraId="43653B1A"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2.1.3</w:t>
      </w:r>
      <w:r w:rsidRPr="000D74AD">
        <w:rPr>
          <w:rFonts w:ascii="Times New Roman" w:eastAsia="Times New Roman" w:hAnsi="Times New Roman" w:cs="Times New Roman"/>
          <w:sz w:val="24"/>
          <w:szCs w:val="24"/>
          <w:lang w:eastAsia="en-GB"/>
        </w:rPr>
        <w:tab/>
        <w:t xml:space="preserve">Одиторът съгласува информацията от Финансовия отчет със счетоводната система и регистри на Бенефициента (например предварителен баланс, главна счетоводна книга, </w:t>
      </w:r>
      <w:proofErr w:type="spellStart"/>
      <w:r w:rsidRPr="000D74AD">
        <w:rPr>
          <w:rFonts w:ascii="Times New Roman" w:eastAsia="Times New Roman" w:hAnsi="Times New Roman" w:cs="Times New Roman"/>
          <w:sz w:val="24"/>
          <w:szCs w:val="24"/>
          <w:lang w:eastAsia="en-GB"/>
        </w:rPr>
        <w:t>подведомости</w:t>
      </w:r>
      <w:proofErr w:type="spellEnd"/>
      <w:r w:rsidRPr="000D74AD">
        <w:rPr>
          <w:rFonts w:ascii="Times New Roman" w:eastAsia="Times New Roman" w:hAnsi="Times New Roman" w:cs="Times New Roman"/>
          <w:sz w:val="24"/>
          <w:szCs w:val="24"/>
          <w:lang w:eastAsia="en-GB"/>
        </w:rPr>
        <w:t xml:space="preserve"> и други) </w:t>
      </w:r>
    </w:p>
    <w:p w14:paraId="1D991A35"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2.1.4 Одиторът удостоверява, че са били използвани точни обмени курсове при преобразуването на валутата, където е това е приложимо, и съгласно условията на </w:t>
      </w:r>
      <w:r w:rsidRPr="000D74AD">
        <w:rPr>
          <w:rFonts w:ascii="Times New Roman" w:eastAsia="Times New Roman" w:hAnsi="Times New Roman" w:cs="Times New Roman"/>
          <w:bCs/>
          <w:sz w:val="24"/>
          <w:szCs w:val="24"/>
          <w:lang w:eastAsia="en-GB"/>
        </w:rPr>
        <w:t>Договора за безвъзмездна финансова помощ и на Общите условия.</w:t>
      </w:r>
      <w:r w:rsidRPr="000D74AD">
        <w:rPr>
          <w:rFonts w:ascii="Times New Roman" w:eastAsia="Times New Roman" w:hAnsi="Times New Roman" w:cs="Times New Roman"/>
          <w:sz w:val="24"/>
          <w:szCs w:val="24"/>
          <w:lang w:eastAsia="en-GB"/>
        </w:rPr>
        <w:t xml:space="preserve"> </w:t>
      </w:r>
    </w:p>
    <w:p w14:paraId="158F1ADB"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b/>
          <w:sz w:val="24"/>
          <w:szCs w:val="24"/>
          <w:lang w:eastAsia="en-GB"/>
        </w:rPr>
        <w:t>2.2</w:t>
      </w:r>
      <w:r w:rsidRPr="000D74AD">
        <w:rPr>
          <w:rFonts w:ascii="Times New Roman" w:eastAsia="Times New Roman" w:hAnsi="Times New Roman" w:cs="Times New Roman"/>
          <w:b/>
          <w:sz w:val="24"/>
          <w:szCs w:val="24"/>
          <w:lang w:eastAsia="en-GB"/>
        </w:rPr>
        <w:tab/>
        <w:t xml:space="preserve"> Съгласуваност на разходите с бюджета и аналитичен преглед </w:t>
      </w:r>
    </w:p>
    <w:p w14:paraId="2E05EE7E"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Одиторът извършва аналитичен преглед на разходните пера във Финансовия отчет и :</w:t>
      </w:r>
    </w:p>
    <w:p w14:paraId="349B34AF"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Cs/>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 потвърждава, че бюджетът във Финансовия отчет отговаря на бюджета в </w:t>
      </w:r>
      <w:r w:rsidRPr="000D74AD">
        <w:rPr>
          <w:rFonts w:ascii="Times New Roman" w:eastAsia="Times New Roman" w:hAnsi="Times New Roman" w:cs="Times New Roman"/>
          <w:bCs/>
          <w:sz w:val="24"/>
          <w:szCs w:val="24"/>
          <w:lang w:eastAsia="en-GB"/>
        </w:rPr>
        <w:t xml:space="preserve">Договора за безвъзмездна финансова помощ (автентичност и оторизация на първоначален бюджет), както и че направените разходи са били предвидените в бюджета на Договора за безвъзмездна финансова помощ. </w:t>
      </w:r>
    </w:p>
    <w:p w14:paraId="41410068"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Cs/>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 потвърждава, че поисканата от Бенефициента обща сума за плащане не надхвърля максималния размер на безвъзмездна финансова помощ, описан в чл. 3.2 на </w:t>
      </w:r>
      <w:r w:rsidRPr="000D74AD">
        <w:rPr>
          <w:rFonts w:ascii="Times New Roman" w:eastAsia="Times New Roman" w:hAnsi="Times New Roman" w:cs="Times New Roman"/>
          <w:bCs/>
          <w:sz w:val="24"/>
          <w:szCs w:val="24"/>
          <w:lang w:eastAsia="en-GB"/>
        </w:rPr>
        <w:t xml:space="preserve">Договора за безвъзмездна финансова  помощ. </w:t>
      </w:r>
    </w:p>
    <w:p w14:paraId="75B95FA8"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Cs/>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потвърждаване, че всички поправки и допълнения към бюджета на </w:t>
      </w:r>
      <w:r w:rsidRPr="000D74AD">
        <w:rPr>
          <w:rFonts w:ascii="Times New Roman" w:eastAsia="Times New Roman" w:hAnsi="Times New Roman" w:cs="Times New Roman"/>
          <w:bCs/>
          <w:sz w:val="24"/>
          <w:szCs w:val="24"/>
          <w:lang w:eastAsia="en-GB"/>
        </w:rPr>
        <w:t>Договора за безвъзмездна финансова помощ са в съгласие с условията за извършване на подобни поправки (вкл. където е приложимо, изискването за допълнение/адендум към Договора за безвъзмездна финансова помощ), както са заложени в чл. 8 от Общите условия.</w:t>
      </w:r>
    </w:p>
    <w:p w14:paraId="6397B3FA"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 -</w:t>
      </w:r>
      <w:r w:rsidRPr="000D74AD">
        <w:rPr>
          <w:rFonts w:ascii="Times New Roman" w:eastAsia="Times New Roman" w:hAnsi="Times New Roman" w:cs="Times New Roman"/>
          <w:sz w:val="24"/>
          <w:szCs w:val="24"/>
          <w:lang w:eastAsia="en-GB"/>
        </w:rPr>
        <w:tab/>
        <w:t>потвърждава, че условията за реализиране на печалба са били спазени.</w:t>
      </w:r>
    </w:p>
    <w:p w14:paraId="4DE07914"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t>2.3</w:t>
      </w:r>
      <w:r w:rsidRPr="000D74AD">
        <w:rPr>
          <w:rFonts w:ascii="Times New Roman" w:eastAsia="Times New Roman" w:hAnsi="Times New Roman" w:cs="Times New Roman"/>
          <w:b/>
          <w:sz w:val="24"/>
          <w:szCs w:val="24"/>
          <w:lang w:eastAsia="en-GB"/>
        </w:rPr>
        <w:tab/>
        <w:t xml:space="preserve"> Подбор на разходи за потвърждаване</w:t>
      </w:r>
    </w:p>
    <w:p w14:paraId="3791C663"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2.3.1</w:t>
      </w:r>
      <w:r w:rsidRPr="000D74AD">
        <w:rPr>
          <w:rFonts w:ascii="Times New Roman" w:eastAsia="Times New Roman" w:hAnsi="Times New Roman" w:cs="Times New Roman"/>
          <w:sz w:val="24"/>
          <w:szCs w:val="24"/>
          <w:lang w:eastAsia="en-GB"/>
        </w:rPr>
        <w:tab/>
        <w:t xml:space="preserve"> Типове разходи, подтипове и конкретни видове разходи</w:t>
      </w:r>
    </w:p>
    <w:p w14:paraId="6E74A0CC"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Разходите, заявени от Бенефициента във Финансовия отчет, са представени в описаните в него типове и подтипове, които могат да се разбият на конкретни видове.</w:t>
      </w:r>
    </w:p>
    <w:p w14:paraId="0B49B457"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Видът и характерът на подкрепящите доказателства (например плащане, договор, фактура и т.н.) и начинът, по който са отразени разходите (например записки в книга за текущи сметки) варират заедно с вида и характера на разходите, както и свързаните с тях дейности или транзакции. Във всички случаи обаче разходните позиции отразяват счетоводната (или финансова) стойност на съответните дейности или транзакции независимо от вида и характера им.</w:t>
      </w:r>
    </w:p>
    <w:p w14:paraId="25981565"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2.3.2</w:t>
      </w:r>
      <w:r w:rsidRPr="000D74AD">
        <w:rPr>
          <w:rFonts w:ascii="Times New Roman" w:eastAsia="Times New Roman" w:hAnsi="Times New Roman" w:cs="Times New Roman"/>
          <w:sz w:val="24"/>
          <w:szCs w:val="24"/>
          <w:lang w:eastAsia="en-GB"/>
        </w:rPr>
        <w:tab/>
        <w:t xml:space="preserve"> Подбор на разходни позиции </w:t>
      </w:r>
    </w:p>
    <w:p w14:paraId="56798879"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lastRenderedPageBreak/>
        <w:t xml:space="preserve">Стойността трябва да е най-важният фактор, който Одиторът използва при подбор на разходните позиции или класове от позиции с цел потвърждаване. Той следва да подбере позиции с високи стойности с оглед гарантирането на адекватно покритие на разходите. </w:t>
      </w:r>
    </w:p>
    <w:p w14:paraId="0F75806C"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Освен това Одиторът следва да приложи собствената си преценка при подбор на конкретни разходни позиции или класове от тях. Той може да използва различни фактори, като например познанията във връзка със съответната дейност и характеристиките на разходните категории, класовете и разходните позиции подлежащи на потвърждение, например позиции, които са необичайни, съдържат потенциален риск или опасност от грешки.</w:t>
      </w:r>
    </w:p>
    <w:p w14:paraId="29CC6961"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t>2.4 Потвърждаване на разходите</w:t>
      </w:r>
      <w:r w:rsidRPr="000D74AD">
        <w:rPr>
          <w:rFonts w:ascii="Times New Roman" w:eastAsia="Times New Roman" w:hAnsi="Times New Roman" w:cs="Times New Roman"/>
          <w:b/>
          <w:sz w:val="24"/>
          <w:szCs w:val="24"/>
          <w:lang w:eastAsia="en-GB"/>
        </w:rPr>
        <w:tab/>
      </w:r>
    </w:p>
    <w:p w14:paraId="21F38648"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Одиторът потвърждава разходите и докладва за всички изключения , които произтичат от това потвърждение. Изключенията при потвърждението са всички отклонения при потвърждението, констатирани в процеса на изпълнение на процедурите от настоящото приложение. Във всички случаи Одиторът оценява финансовото въздействие на изключенията по отношение на недопустимите разходи. Например: ако Одиторът установи изключение във връзка с правилата за обявяване на поръчки, той преценява степента, до която това изключение е довело до недопустими разходи. Одиторът докладва за всички установени изключения, включително и за онези, чието финансово въздействие не може да премери. След като е подбрал разходните позиции, Одиторът ги потвърждава като ги подлага на тест за изброените по- долу критерии. </w:t>
      </w:r>
    </w:p>
    <w:p w14:paraId="16733C0B"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2.4.1</w:t>
      </w:r>
      <w:r w:rsidRPr="000D74AD">
        <w:rPr>
          <w:rFonts w:ascii="Times New Roman" w:eastAsia="Times New Roman" w:hAnsi="Times New Roman" w:cs="Times New Roman"/>
          <w:sz w:val="24"/>
          <w:szCs w:val="24"/>
          <w:lang w:eastAsia="en-GB"/>
        </w:rPr>
        <w:tab/>
      </w:r>
      <w:r w:rsidRPr="000D74AD">
        <w:rPr>
          <w:rFonts w:ascii="Times New Roman" w:eastAsia="Times New Roman" w:hAnsi="Times New Roman" w:cs="Times New Roman"/>
          <w:b/>
          <w:sz w:val="24"/>
          <w:szCs w:val="24"/>
          <w:lang w:eastAsia="en-GB"/>
        </w:rPr>
        <w:t>Допустимост на преките разходи</w:t>
      </w:r>
    </w:p>
    <w:p w14:paraId="5DD33B33" w14:textId="77777777" w:rsidR="000D74AD" w:rsidRPr="000D74AD" w:rsidRDefault="000D74AD" w:rsidP="000D74AD">
      <w:pPr>
        <w:spacing w:before="120" w:after="120" w:line="240" w:lineRule="auto"/>
        <w:jc w:val="both"/>
        <w:rPr>
          <w:rFonts w:ascii="Times New Roman" w:eastAsia="Times New Roman" w:hAnsi="Times New Roman" w:cs="Times New Roman"/>
          <w:bCs/>
          <w:sz w:val="24"/>
          <w:szCs w:val="24"/>
          <w:lang w:eastAsia="en-GB"/>
        </w:rPr>
      </w:pPr>
      <w:r w:rsidRPr="000D74AD">
        <w:rPr>
          <w:rFonts w:ascii="Times New Roman" w:eastAsia="Times New Roman" w:hAnsi="Times New Roman" w:cs="Times New Roman"/>
          <w:sz w:val="24"/>
          <w:szCs w:val="24"/>
          <w:lang w:eastAsia="en-GB"/>
        </w:rPr>
        <w:t xml:space="preserve">Одиторът удостоверява допустимостта на преките разходи съгласно условията на </w:t>
      </w:r>
      <w:r w:rsidRPr="000D74AD">
        <w:rPr>
          <w:rFonts w:ascii="Times New Roman" w:eastAsia="Times New Roman" w:hAnsi="Times New Roman" w:cs="Times New Roman"/>
          <w:bCs/>
          <w:sz w:val="24"/>
          <w:szCs w:val="24"/>
          <w:lang w:eastAsia="en-GB"/>
        </w:rPr>
        <w:t>Договора за безвъзмездна финансова помощ и по-специално чл. 12 от Общите условия. Той потвърждава, че тези разходи:</w:t>
      </w:r>
    </w:p>
    <w:p w14:paraId="0B92FF21"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са необходими за извършване на дейността. С други думи Одиторът потвърждава, че даден разход, свързан с дадено действие или транзакция, е направен точно за постигане на целта на дейността и че е бил необходим във връзка с обвързаните с нея дейности и цели. Одиторът потвърждава също така, че преките разходи са осигурени в бюджета на Одиторът удостоверява допустимостта на преките разходи съгласно условията на </w:t>
      </w:r>
      <w:r w:rsidRPr="000D74AD">
        <w:rPr>
          <w:rFonts w:ascii="Times New Roman" w:eastAsia="Times New Roman" w:hAnsi="Times New Roman" w:cs="Times New Roman"/>
          <w:bCs/>
          <w:sz w:val="24"/>
          <w:szCs w:val="24"/>
          <w:lang w:eastAsia="en-GB"/>
        </w:rPr>
        <w:t xml:space="preserve">Договора за безвъзмездна финансова помощ  и са в съзвучие с принципите на доброто финансово управление и в частност със съответствието между стойността и пари и с рентабилността; </w:t>
      </w:r>
    </w:p>
    <w:p w14:paraId="2152422C"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действително са били направени от страна на Бенефициента по време на периода на изпълнение на Дейността, </w:t>
      </w:r>
    </w:p>
    <w:p w14:paraId="6BC159C3"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са записани в сметка на Бенефициента и са разпознаваеми, </w:t>
      </w:r>
      <w:proofErr w:type="spellStart"/>
      <w:r w:rsidRPr="000D74AD">
        <w:rPr>
          <w:rFonts w:ascii="Times New Roman" w:eastAsia="Times New Roman" w:hAnsi="Times New Roman" w:cs="Times New Roman"/>
          <w:sz w:val="24"/>
          <w:szCs w:val="24"/>
          <w:lang w:eastAsia="en-GB"/>
        </w:rPr>
        <w:t>удостоверими</w:t>
      </w:r>
      <w:proofErr w:type="spellEnd"/>
      <w:r w:rsidRPr="000D74AD">
        <w:rPr>
          <w:rFonts w:ascii="Times New Roman" w:eastAsia="Times New Roman" w:hAnsi="Times New Roman" w:cs="Times New Roman"/>
          <w:sz w:val="24"/>
          <w:szCs w:val="24"/>
          <w:lang w:eastAsia="en-GB"/>
        </w:rPr>
        <w:t xml:space="preserve"> и подкрепени от доказателствен материал в оригинал. </w:t>
      </w:r>
    </w:p>
    <w:p w14:paraId="739D8E7D"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Одиторът взима предвид също така и недопустимите разходи. В тази връзка той удостоверява по-конкретно дали тези разходи включват определени данъци, в т.ч. и ДДС. Ако случаят е такъв, то Одиторът проверява дали Бенефициента не може да си върне тези </w:t>
      </w:r>
      <w:r w:rsidRPr="000D74AD">
        <w:rPr>
          <w:rFonts w:ascii="Times New Roman" w:eastAsia="Times New Roman" w:hAnsi="Times New Roman" w:cs="Times New Roman"/>
          <w:sz w:val="24"/>
          <w:szCs w:val="24"/>
          <w:lang w:eastAsia="en-GB"/>
        </w:rPr>
        <w:lastRenderedPageBreak/>
        <w:t xml:space="preserve">данъци и дали приложимите закони, правила и практики в съответната държава позволява покриването на тези данъци в разходите. </w:t>
      </w:r>
    </w:p>
    <w:p w14:paraId="7E704CF7"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2.4.2</w:t>
      </w:r>
      <w:r w:rsidRPr="000D74AD">
        <w:rPr>
          <w:rFonts w:ascii="Times New Roman" w:eastAsia="Times New Roman" w:hAnsi="Times New Roman" w:cs="Times New Roman"/>
          <w:sz w:val="24"/>
          <w:szCs w:val="24"/>
          <w:lang w:eastAsia="en-GB"/>
        </w:rPr>
        <w:tab/>
        <w:t xml:space="preserve">Точност и регистрация </w:t>
      </w:r>
    </w:p>
    <w:p w14:paraId="35458DCD"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Одиторът потвърждава, че свързаните с дадено действие или транзакция разходи са били надлежно и точно регистрирани в счетоводната система на Бенефициента и описани във Финансовия отчет, както и че са подкрепени от подходящите доказателства и документи. Това включва правилна преценка и употребата на правилните обменни курсове.</w:t>
      </w:r>
    </w:p>
    <w:p w14:paraId="485DC4DE"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2.4.3 Класификация </w:t>
      </w:r>
      <w:r w:rsidRPr="000D74AD">
        <w:rPr>
          <w:rFonts w:ascii="Times New Roman" w:eastAsia="Times New Roman" w:hAnsi="Times New Roman" w:cs="Times New Roman"/>
          <w:sz w:val="24"/>
          <w:szCs w:val="24"/>
          <w:lang w:eastAsia="en-GB"/>
        </w:rPr>
        <w:tab/>
      </w:r>
    </w:p>
    <w:p w14:paraId="505658DB"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Одиторът потвърждава, че свързаните с дадено действие или транзакция разходи са били класифицирани под правилните типове, подтипове и конкретни видове разходи на Финансовия отчет.</w:t>
      </w:r>
    </w:p>
    <w:p w14:paraId="1B9BAC18"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2.4.4</w:t>
      </w:r>
      <w:r w:rsidRPr="000D74AD">
        <w:rPr>
          <w:rFonts w:ascii="Times New Roman" w:eastAsia="Times New Roman" w:hAnsi="Times New Roman" w:cs="Times New Roman"/>
          <w:sz w:val="24"/>
          <w:szCs w:val="24"/>
          <w:lang w:eastAsia="en-GB"/>
        </w:rPr>
        <w:tab/>
        <w:t xml:space="preserve">Реалност (възникване/наличие) </w:t>
      </w:r>
    </w:p>
    <w:p w14:paraId="3E25C2BA"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Одиторът прилага професионалната си преценка при събиране на достатъчни и подходящи доказателства за потвърждение по отношение на това дали разходите са възникнали (реалност и качество на разходите) и където е приложимо дали съществуват активи. Той потвърждава реалността и качеството на разходите свързани с дадено действие или транзакция посредством проверка на доказателствата за свършената работа, получени стоки или представени услуги своевременно, с приемливо и предварително одобрено качество и на разумни цени. </w:t>
      </w:r>
    </w:p>
    <w:p w14:paraId="49AC2147"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2.4.5</w:t>
      </w:r>
      <w:r w:rsidRPr="000D74AD">
        <w:rPr>
          <w:rFonts w:ascii="Times New Roman" w:eastAsia="Times New Roman" w:hAnsi="Times New Roman" w:cs="Times New Roman"/>
          <w:sz w:val="24"/>
          <w:szCs w:val="24"/>
          <w:lang w:eastAsia="en-GB"/>
        </w:rPr>
        <w:tab/>
        <w:t>Съответствие с правилата за възлагане на поръчки (ако е приложимо)</w:t>
      </w:r>
    </w:p>
    <w:p w14:paraId="6B85741C"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Одиторът проверява кои правила за възлагане на поръчки са приложими за дадени типове, подтипове и конкретни видове разходи. Одиторът удостоверява дали Бенефициента е спазил тези правила и дали въпросните разходи са допустими. Ако одиторът открие случаи на неспазване на правилата за възлагане на поръчки, той докладва за техния характер, както и за финансовото им въздействие по отношение на недопустимостта на разходите. </w:t>
      </w:r>
    </w:p>
    <w:p w14:paraId="79C455C6"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2.4.6</w:t>
      </w:r>
      <w:r w:rsidRPr="000D74AD">
        <w:rPr>
          <w:rFonts w:ascii="Times New Roman" w:eastAsia="Times New Roman" w:hAnsi="Times New Roman" w:cs="Times New Roman"/>
          <w:sz w:val="24"/>
          <w:szCs w:val="24"/>
          <w:lang w:eastAsia="en-GB"/>
        </w:rPr>
        <w:tab/>
        <w:t>Административни (непреки) разходи</w:t>
      </w:r>
    </w:p>
    <w:p w14:paraId="7C1B73A7"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2.4.7</w:t>
      </w:r>
      <w:r w:rsidRPr="000D74AD">
        <w:rPr>
          <w:rFonts w:ascii="Times New Roman" w:eastAsia="Times New Roman" w:hAnsi="Times New Roman" w:cs="Times New Roman"/>
          <w:sz w:val="24"/>
          <w:szCs w:val="24"/>
          <w:lang w:eastAsia="en-GB"/>
        </w:rPr>
        <w:tab/>
        <w:t xml:space="preserve">Непредвидени разходи </w:t>
      </w:r>
    </w:p>
    <w:p w14:paraId="4430CF12"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b/>
          <w:sz w:val="24"/>
          <w:szCs w:val="24"/>
          <w:lang w:eastAsia="en-GB"/>
        </w:rPr>
        <w:t>2.5 Потвърждаване на покритието на разходи</w:t>
      </w:r>
      <w:r w:rsidRPr="000D74AD">
        <w:rPr>
          <w:rFonts w:ascii="Times New Roman" w:eastAsia="Times New Roman" w:hAnsi="Times New Roman" w:cs="Times New Roman"/>
          <w:b/>
          <w:sz w:val="24"/>
          <w:szCs w:val="24"/>
          <w:lang w:eastAsia="en-GB"/>
        </w:rPr>
        <w:tab/>
        <w:t xml:space="preserve"> </w:t>
      </w:r>
    </w:p>
    <w:p w14:paraId="1F84B3B1"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Одиторът прилага изложените по-долу принципи и критерии при планирането и извършването на процедурите по потвърждаване на разходи от раздели 2.3 и 2.4 по-горе. Това му позволява да рационализира работата си във връзка с потвърждаването. </w:t>
      </w:r>
    </w:p>
    <w:p w14:paraId="40EE5216"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Потвърждаването от страна на Одитора и потвърждаването на покритието на разходните позиции не означава непременно пълно и изчерпателно потвърждаване на всички разходни позиции, които са включени в дадени типове, подтипове и конкретни видове разходи. Одиторът трябва да гарантира провеждането на систематично и представително потвърждаване, но, в зависимост от определени условия, той може да достигне до задоволителни потвърждаващи резултати относно дадени типове, подтипове и конкретни видове разходи,</w:t>
      </w:r>
      <w:r w:rsidRPr="000D74AD" w:rsidDel="0070357F">
        <w:rPr>
          <w:rFonts w:ascii="Times New Roman" w:eastAsia="Times New Roman" w:hAnsi="Times New Roman" w:cs="Times New Roman"/>
          <w:sz w:val="24"/>
          <w:szCs w:val="24"/>
          <w:lang w:eastAsia="en-GB"/>
        </w:rPr>
        <w:t xml:space="preserve"> </w:t>
      </w:r>
      <w:r w:rsidRPr="000D74AD">
        <w:rPr>
          <w:rFonts w:ascii="Times New Roman" w:eastAsia="Times New Roman" w:hAnsi="Times New Roman" w:cs="Times New Roman"/>
          <w:sz w:val="24"/>
          <w:szCs w:val="24"/>
          <w:lang w:eastAsia="en-GB"/>
        </w:rPr>
        <w:t>като прегледа само избрани разходни позиции.</w:t>
      </w:r>
    </w:p>
    <w:p w14:paraId="11CFE618"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lastRenderedPageBreak/>
        <w:t>Одиторът може да приложи извадкови техники от статистиката за потвърждаването на един или повече дадени типове, подтипове и конкретни видове разходи</w:t>
      </w:r>
      <w:r w:rsidRPr="000D74AD" w:rsidDel="0070357F">
        <w:rPr>
          <w:rFonts w:ascii="Times New Roman" w:eastAsia="Times New Roman" w:hAnsi="Times New Roman" w:cs="Times New Roman"/>
          <w:sz w:val="24"/>
          <w:szCs w:val="24"/>
          <w:lang w:eastAsia="en-GB"/>
        </w:rPr>
        <w:t xml:space="preserve"> </w:t>
      </w:r>
      <w:r w:rsidRPr="000D74AD">
        <w:rPr>
          <w:rFonts w:ascii="Times New Roman" w:eastAsia="Times New Roman" w:hAnsi="Times New Roman" w:cs="Times New Roman"/>
          <w:sz w:val="24"/>
          <w:szCs w:val="24"/>
          <w:lang w:eastAsia="en-GB"/>
        </w:rPr>
        <w:t>от Финансовия отчет. За тази цел той проверява доколко конкретните видове разходи</w:t>
      </w:r>
      <w:r w:rsidRPr="000D74AD" w:rsidDel="0070357F">
        <w:rPr>
          <w:rFonts w:ascii="Times New Roman" w:eastAsia="Times New Roman" w:hAnsi="Times New Roman" w:cs="Times New Roman"/>
          <w:sz w:val="24"/>
          <w:szCs w:val="24"/>
          <w:lang w:eastAsia="en-GB"/>
        </w:rPr>
        <w:t xml:space="preserve"> </w:t>
      </w:r>
      <w:r w:rsidRPr="000D74AD">
        <w:rPr>
          <w:rFonts w:ascii="Times New Roman" w:eastAsia="Times New Roman" w:hAnsi="Times New Roman" w:cs="Times New Roman"/>
          <w:sz w:val="24"/>
          <w:szCs w:val="24"/>
          <w:lang w:eastAsia="en-GB"/>
        </w:rPr>
        <w:t xml:space="preserve">в рамките на дадени типове и подтипове разходи са подходящи и достатъчно големи ( т.е. трябва да са съставени от голям брой позиции) за конституиране на една ефективна статистическа извадка. Това позволява на Одитора да получи и оцени потвърждаващите доказателства, за да си направи изводи на базата на общата популация, от която е взета извадката. Одиторът може да използва насоките дадени в МОС 530 „ Извадкова проверка и други селективни процедури за тестване” на МФС. </w:t>
      </w:r>
    </w:p>
    <w:p w14:paraId="1E69987A" w14:textId="7C9A2EDF"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2.5.1</w:t>
      </w:r>
      <w:r w:rsidRPr="000D74AD">
        <w:rPr>
          <w:rFonts w:ascii="Times New Roman" w:eastAsia="Times New Roman" w:hAnsi="Times New Roman" w:cs="Times New Roman"/>
          <w:sz w:val="24"/>
          <w:szCs w:val="24"/>
          <w:lang w:eastAsia="en-GB"/>
        </w:rPr>
        <w:tab/>
        <w:t xml:space="preserve">Съотношение на покритието на разходи (СПР/ </w:t>
      </w:r>
      <w:proofErr w:type="spellStart"/>
      <w:r w:rsidRPr="000D74AD">
        <w:rPr>
          <w:rFonts w:ascii="Times New Roman" w:eastAsia="Times New Roman" w:hAnsi="Times New Roman" w:cs="Times New Roman"/>
          <w:sz w:val="24"/>
          <w:szCs w:val="24"/>
          <w:lang w:eastAsia="en-GB"/>
        </w:rPr>
        <w:t>Expenditure</w:t>
      </w:r>
      <w:proofErr w:type="spellEnd"/>
      <w:r w:rsidRPr="000D74AD">
        <w:rPr>
          <w:rFonts w:ascii="Times New Roman" w:eastAsia="Times New Roman" w:hAnsi="Times New Roman" w:cs="Times New Roman"/>
          <w:sz w:val="24"/>
          <w:szCs w:val="24"/>
          <w:lang w:eastAsia="en-GB"/>
        </w:rPr>
        <w:t xml:space="preserve"> </w:t>
      </w:r>
      <w:proofErr w:type="spellStart"/>
      <w:r w:rsidRPr="000D74AD">
        <w:rPr>
          <w:rFonts w:ascii="Times New Roman" w:eastAsia="Times New Roman" w:hAnsi="Times New Roman" w:cs="Times New Roman"/>
          <w:sz w:val="24"/>
          <w:szCs w:val="24"/>
          <w:lang w:eastAsia="en-GB"/>
        </w:rPr>
        <w:t>Coverage</w:t>
      </w:r>
      <w:proofErr w:type="spellEnd"/>
      <w:r w:rsidRPr="000D74AD">
        <w:rPr>
          <w:rFonts w:ascii="Times New Roman" w:eastAsia="Times New Roman" w:hAnsi="Times New Roman" w:cs="Times New Roman"/>
          <w:sz w:val="24"/>
          <w:szCs w:val="24"/>
          <w:lang w:eastAsia="en-GB"/>
        </w:rPr>
        <w:t xml:space="preserve"> </w:t>
      </w:r>
      <w:proofErr w:type="spellStart"/>
      <w:r w:rsidRPr="000D74AD">
        <w:rPr>
          <w:rFonts w:ascii="Times New Roman" w:eastAsia="Times New Roman" w:hAnsi="Times New Roman" w:cs="Times New Roman"/>
          <w:sz w:val="24"/>
          <w:szCs w:val="24"/>
          <w:lang w:eastAsia="en-GB"/>
        </w:rPr>
        <w:t>Ratio</w:t>
      </w:r>
      <w:proofErr w:type="spellEnd"/>
      <w:r w:rsidRPr="000D74AD">
        <w:rPr>
          <w:rFonts w:ascii="Times New Roman" w:eastAsia="Times New Roman" w:hAnsi="Times New Roman" w:cs="Times New Roman"/>
          <w:sz w:val="24"/>
          <w:szCs w:val="24"/>
          <w:lang w:eastAsia="en-GB"/>
        </w:rPr>
        <w:t xml:space="preserve"> (‘ECR’)</w:t>
      </w:r>
    </w:p>
    <w:p w14:paraId="540B5091"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Съотношението на покритието на разходи (СПР) представлява общата сума на разходите, потвърдени от Одитора, изразена като процент от общата сума на разходите, дадена от Бенефициента във Финансовия отчет и заявена от него за приспадане от общата сума за предварително финансиране по Договора. Одиторът гарантира, че общото СПР е поне 65%. Той прави селекция на разходни позиции. Ако Одиторът установи процент на изключения по-малко от 10% от общата сума на потвърдените разходи, той финализира потвърждаващите процедури докато СПР достигне поне 85%. След това той финализира потвърждаващите процедури и продължава с докладването независимо от вече установения общ процент на изключенията.   Одиторът гарантира, че СПР за всеки тип, подтип и конкретен вид разход във Финансовия отчет е поне 10%.  </w:t>
      </w:r>
    </w:p>
    <w:p w14:paraId="511EB91F"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b/>
          <w:sz w:val="24"/>
          <w:szCs w:val="24"/>
          <w:lang w:eastAsia="en-GB"/>
        </w:rPr>
        <w:t>2.6</w:t>
      </w:r>
      <w:r w:rsidRPr="000D74AD">
        <w:rPr>
          <w:rFonts w:ascii="Times New Roman" w:eastAsia="Times New Roman" w:hAnsi="Times New Roman" w:cs="Times New Roman"/>
          <w:b/>
          <w:sz w:val="24"/>
          <w:szCs w:val="24"/>
          <w:lang w:eastAsia="en-GB"/>
        </w:rPr>
        <w:tab/>
        <w:t xml:space="preserve"> Потвърждаване на приходи от Дейността </w:t>
      </w:r>
    </w:p>
    <w:p w14:paraId="22B0AA10" w14:textId="793D6A0C"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Одиторът потвърждава, че приходите (в т. ч., но не ограничаващи се с грантове и субсидии, получени от други донори, както и приходи, генерирани от Бенефициента в контекста на Дейността), са били правилно разпределени към предмета на дейността на Договора и правилно оповестени във Финансовия отчет.</w:t>
      </w:r>
      <w:r w:rsidR="006755A3">
        <w:rPr>
          <w:rFonts w:ascii="Times New Roman" w:eastAsia="Times New Roman" w:hAnsi="Times New Roman" w:cs="Times New Roman"/>
          <w:sz w:val="24"/>
          <w:szCs w:val="24"/>
          <w:lang w:eastAsia="en-GB"/>
        </w:rPr>
        <w:t xml:space="preserve"> </w:t>
      </w:r>
      <w:r w:rsidRPr="000D74AD">
        <w:rPr>
          <w:rFonts w:ascii="Times New Roman" w:eastAsia="Times New Roman" w:hAnsi="Times New Roman" w:cs="Times New Roman"/>
          <w:sz w:val="24"/>
          <w:szCs w:val="24"/>
          <w:lang w:eastAsia="en-GB"/>
        </w:rPr>
        <w:t xml:space="preserve">Тъй като настоящото споразумение не представлява одит, Одиторът не се задължава да оценява </w:t>
      </w:r>
      <w:proofErr w:type="spellStart"/>
      <w:r w:rsidRPr="000D74AD">
        <w:rPr>
          <w:rFonts w:ascii="Times New Roman" w:eastAsia="Times New Roman" w:hAnsi="Times New Roman" w:cs="Times New Roman"/>
          <w:sz w:val="24"/>
          <w:szCs w:val="24"/>
          <w:lang w:eastAsia="en-GB"/>
        </w:rPr>
        <w:t>целостността</w:t>
      </w:r>
      <w:proofErr w:type="spellEnd"/>
      <w:r w:rsidRPr="000D74AD">
        <w:rPr>
          <w:rFonts w:ascii="Times New Roman" w:eastAsia="Times New Roman" w:hAnsi="Times New Roman" w:cs="Times New Roman"/>
          <w:sz w:val="24"/>
          <w:szCs w:val="24"/>
          <w:lang w:eastAsia="en-GB"/>
        </w:rPr>
        <w:t xml:space="preserve"> на приходите. </w:t>
      </w:r>
    </w:p>
    <w:p w14:paraId="6E78EC72" w14:textId="77777777" w:rsidR="000D74AD" w:rsidRPr="000D74AD" w:rsidRDefault="000D74AD" w:rsidP="000D74AD">
      <w:pPr>
        <w:spacing w:before="120" w:after="120" w:line="240" w:lineRule="auto"/>
        <w:jc w:val="both"/>
        <w:rPr>
          <w:rFonts w:ascii="Times New Roman" w:eastAsia="Times New Roman" w:hAnsi="Times New Roman" w:cs="Times New Roman"/>
          <w:caps/>
          <w:sz w:val="24"/>
          <w:szCs w:val="24"/>
          <w:lang w:eastAsia="en-GB"/>
        </w:rPr>
      </w:pPr>
      <w:r w:rsidRPr="000D74AD">
        <w:rPr>
          <w:rFonts w:ascii="Times New Roman" w:eastAsia="Times New Roman" w:hAnsi="Times New Roman" w:cs="Times New Roman"/>
          <w:sz w:val="24"/>
          <w:szCs w:val="24"/>
          <w:lang w:eastAsia="en-GB"/>
        </w:rPr>
        <w:br w:type="page"/>
      </w:r>
      <w:bookmarkStart w:id="23" w:name="_Toc114397498"/>
      <w:bookmarkStart w:id="24" w:name="_Toc114398208"/>
      <w:bookmarkStart w:id="25" w:name="_Toc114398456"/>
      <w:bookmarkStart w:id="26" w:name="_Toc114398498"/>
      <w:bookmarkStart w:id="27" w:name="_Toc114454151"/>
      <w:r w:rsidRPr="000D74AD">
        <w:rPr>
          <w:rFonts w:ascii="Times New Roman" w:eastAsia="Times New Roman" w:hAnsi="Times New Roman" w:cs="Times New Roman"/>
          <w:b/>
          <w:sz w:val="24"/>
          <w:szCs w:val="24"/>
          <w:shd w:val="clear" w:color="auto" w:fill="C0C0C0"/>
          <w:lang w:eastAsia="en-GB"/>
        </w:rPr>
        <w:lastRenderedPageBreak/>
        <w:t>2</w:t>
      </w:r>
      <w:bookmarkEnd w:id="23"/>
      <w:bookmarkEnd w:id="24"/>
      <w:bookmarkEnd w:id="25"/>
      <w:bookmarkEnd w:id="26"/>
      <w:bookmarkEnd w:id="27"/>
      <w:r w:rsidRPr="000D74AD">
        <w:rPr>
          <w:rFonts w:ascii="Times New Roman" w:eastAsia="Times New Roman" w:hAnsi="Times New Roman" w:cs="Times New Roman"/>
          <w:i/>
          <w:sz w:val="24"/>
          <w:szCs w:val="24"/>
          <w:shd w:val="clear" w:color="auto" w:fill="C0C0C0"/>
          <w:lang w:eastAsia="en-GB"/>
        </w:rPr>
        <w:t xml:space="preserve">. </w:t>
      </w:r>
      <w:r w:rsidRPr="000D74AD">
        <w:rPr>
          <w:rFonts w:ascii="Times New Roman" w:eastAsia="Times New Roman" w:hAnsi="Times New Roman" w:cs="Times New Roman"/>
          <w:b/>
          <w:caps/>
          <w:sz w:val="24"/>
          <w:szCs w:val="24"/>
          <w:lang w:eastAsia="en-GB"/>
        </w:rPr>
        <w:t xml:space="preserve">Доклад за фактически констатции относно проверка на разходите по договора за безвъзмездна финансова помощ по ОП </w:t>
      </w:r>
      <w:r w:rsidRPr="000D74AD">
        <w:rPr>
          <w:rFonts w:ascii="Times New Roman" w:eastAsia="Times New Roman" w:hAnsi="Times New Roman" w:cs="Times New Roman"/>
          <w:b/>
          <w:sz w:val="24"/>
          <w:szCs w:val="24"/>
          <w:lang w:eastAsia="en-GB"/>
        </w:rPr>
        <w:t>„</w:t>
      </w:r>
      <w:r w:rsidRPr="000D74AD">
        <w:rPr>
          <w:rFonts w:ascii="Times New Roman" w:eastAsia="Times New Roman" w:hAnsi="Times New Roman" w:cs="Times New Roman"/>
          <w:b/>
          <w:caps/>
          <w:sz w:val="24"/>
          <w:szCs w:val="24"/>
          <w:lang w:eastAsia="en-GB"/>
        </w:rPr>
        <w:t>Наука и образование за интелигентен растеж</w:t>
      </w:r>
      <w:r w:rsidRPr="000D74AD">
        <w:rPr>
          <w:rFonts w:ascii="Times New Roman" w:eastAsia="Times New Roman" w:hAnsi="Times New Roman" w:cs="Times New Roman"/>
          <w:b/>
          <w:sz w:val="24"/>
          <w:szCs w:val="24"/>
          <w:lang w:eastAsia="en-GB"/>
        </w:rPr>
        <w:t>“</w:t>
      </w:r>
    </w:p>
    <w:p w14:paraId="3013B9F1" w14:textId="77777777" w:rsidR="000D74AD" w:rsidRPr="000D74AD" w:rsidRDefault="000D74AD" w:rsidP="000D74AD">
      <w:pPr>
        <w:spacing w:after="0" w:line="290" w:lineRule="atLeast"/>
        <w:jc w:val="both"/>
        <w:rPr>
          <w:rFonts w:ascii="Times New Roman" w:eastAsia="Times New Roman" w:hAnsi="Times New Roman" w:cs="Times New Roman"/>
          <w:sz w:val="24"/>
          <w:szCs w:val="24"/>
        </w:rPr>
      </w:pPr>
    </w:p>
    <w:p w14:paraId="7FD11502" w14:textId="77777777" w:rsidR="000D74AD" w:rsidRPr="000D74AD" w:rsidRDefault="000D74AD" w:rsidP="000D74AD">
      <w:pPr>
        <w:spacing w:after="0" w:line="290" w:lineRule="atLeast"/>
        <w:jc w:val="both"/>
        <w:rPr>
          <w:rFonts w:ascii="Times New Roman" w:eastAsia="Times New Roman" w:hAnsi="Times New Roman" w:cs="Times New Roman"/>
          <w:sz w:val="24"/>
          <w:szCs w:val="24"/>
        </w:rPr>
      </w:pPr>
      <w:r w:rsidRPr="000D74AD">
        <w:rPr>
          <w:rFonts w:ascii="Times New Roman" w:eastAsia="Times New Roman" w:hAnsi="Times New Roman" w:cs="Times New Roman"/>
          <w:sz w:val="24"/>
          <w:szCs w:val="24"/>
        </w:rPr>
        <w:t>&lt;</w:t>
      </w:r>
      <w:r w:rsidRPr="000D74AD">
        <w:rPr>
          <w:rFonts w:ascii="Times New Roman" w:eastAsia="Times New Roman" w:hAnsi="Times New Roman" w:cs="Times New Roman"/>
          <w:i/>
          <w:iCs/>
          <w:sz w:val="24"/>
          <w:szCs w:val="24"/>
        </w:rPr>
        <w:t>Име на договарящия&gt;</w:t>
      </w:r>
      <w:bookmarkEnd w:id="7"/>
      <w:r w:rsidRPr="000D74AD">
        <w:rPr>
          <w:rFonts w:ascii="Times New Roman" w:eastAsia="Times New Roman" w:hAnsi="Times New Roman" w:cs="Times New Roman"/>
          <w:sz w:val="24"/>
          <w:szCs w:val="24"/>
        </w:rPr>
        <w:t xml:space="preserve">, </w:t>
      </w:r>
      <w:bookmarkStart w:id="28" w:name="a29Address"/>
      <w:r w:rsidRPr="000D74AD">
        <w:rPr>
          <w:rFonts w:ascii="Times New Roman" w:eastAsia="Times New Roman" w:hAnsi="Times New Roman" w:cs="Times New Roman"/>
          <w:sz w:val="24"/>
          <w:szCs w:val="24"/>
        </w:rPr>
        <w:t>&lt; Позиция</w:t>
      </w:r>
      <w:r w:rsidRPr="000D74AD">
        <w:rPr>
          <w:rFonts w:ascii="Times New Roman" w:eastAsia="Times New Roman" w:hAnsi="Times New Roman" w:cs="Times New Roman"/>
          <w:i/>
          <w:iCs/>
          <w:sz w:val="24"/>
          <w:szCs w:val="24"/>
        </w:rPr>
        <w:t>&gt;</w:t>
      </w:r>
    </w:p>
    <w:p w14:paraId="131FF25A" w14:textId="77777777" w:rsidR="000D74AD" w:rsidRPr="000D74AD" w:rsidRDefault="000D74AD" w:rsidP="000D74AD">
      <w:pPr>
        <w:spacing w:after="0" w:line="290" w:lineRule="atLeast"/>
        <w:jc w:val="both"/>
        <w:rPr>
          <w:rFonts w:ascii="Times New Roman" w:eastAsia="Times New Roman" w:hAnsi="Times New Roman" w:cs="Times New Roman"/>
          <w:b/>
          <w:sz w:val="24"/>
          <w:szCs w:val="24"/>
        </w:rPr>
      </w:pPr>
      <w:r w:rsidRPr="000D74AD">
        <w:rPr>
          <w:rFonts w:ascii="Times New Roman" w:eastAsia="Times New Roman" w:hAnsi="Times New Roman" w:cs="Times New Roman"/>
          <w:sz w:val="24"/>
          <w:szCs w:val="24"/>
        </w:rPr>
        <w:t>&lt;</w:t>
      </w:r>
      <w:r w:rsidRPr="000D74AD">
        <w:rPr>
          <w:rFonts w:ascii="Times New Roman" w:eastAsia="Times New Roman" w:hAnsi="Times New Roman" w:cs="Times New Roman"/>
          <w:b/>
          <w:sz w:val="24"/>
          <w:szCs w:val="24"/>
        </w:rPr>
        <w:t xml:space="preserve"> </w:t>
      </w:r>
      <w:r w:rsidRPr="000D74AD">
        <w:rPr>
          <w:rFonts w:ascii="Times New Roman" w:eastAsia="Times New Roman" w:hAnsi="Times New Roman" w:cs="Times New Roman"/>
          <w:b/>
          <w:i/>
          <w:iCs/>
          <w:sz w:val="24"/>
          <w:szCs w:val="24"/>
        </w:rPr>
        <w:t>Име на Бенефициента</w:t>
      </w:r>
      <w:r w:rsidRPr="000D74AD">
        <w:rPr>
          <w:rFonts w:ascii="Times New Roman" w:eastAsia="Times New Roman" w:hAnsi="Times New Roman" w:cs="Times New Roman"/>
          <w:i/>
          <w:iCs/>
          <w:sz w:val="24"/>
          <w:szCs w:val="24"/>
        </w:rPr>
        <w:t>&gt;</w:t>
      </w:r>
    </w:p>
    <w:p w14:paraId="4BA12DA7" w14:textId="77777777" w:rsidR="000D74AD" w:rsidRPr="000D74AD" w:rsidRDefault="000D74AD" w:rsidP="000D74AD">
      <w:pPr>
        <w:spacing w:after="0" w:line="290" w:lineRule="atLeast"/>
        <w:jc w:val="both"/>
        <w:rPr>
          <w:rFonts w:ascii="Times New Roman" w:eastAsia="Times New Roman" w:hAnsi="Times New Roman" w:cs="Times New Roman"/>
          <w:sz w:val="24"/>
          <w:szCs w:val="24"/>
        </w:rPr>
      </w:pPr>
      <w:r w:rsidRPr="000D74AD">
        <w:rPr>
          <w:rFonts w:ascii="Times New Roman" w:eastAsia="Times New Roman" w:hAnsi="Times New Roman" w:cs="Times New Roman"/>
          <w:sz w:val="24"/>
          <w:szCs w:val="24"/>
        </w:rPr>
        <w:t>&lt;</w:t>
      </w:r>
      <w:r w:rsidRPr="000D74AD">
        <w:rPr>
          <w:rFonts w:ascii="Times New Roman" w:eastAsia="Times New Roman" w:hAnsi="Times New Roman" w:cs="Times New Roman"/>
          <w:i/>
          <w:iCs/>
          <w:sz w:val="24"/>
          <w:szCs w:val="24"/>
        </w:rPr>
        <w:t>Адрес &gt;</w:t>
      </w:r>
      <w:bookmarkEnd w:id="28"/>
    </w:p>
    <w:p w14:paraId="01613A09" w14:textId="77777777" w:rsidR="000D74AD" w:rsidRPr="000D74AD" w:rsidRDefault="000D74AD" w:rsidP="000D74AD">
      <w:pPr>
        <w:spacing w:after="0" w:line="290" w:lineRule="atLeast"/>
        <w:jc w:val="both"/>
        <w:rPr>
          <w:rFonts w:ascii="Times New Roman" w:eastAsia="Times New Roman" w:hAnsi="Times New Roman" w:cs="Times New Roman"/>
          <w:sz w:val="24"/>
          <w:szCs w:val="24"/>
        </w:rPr>
      </w:pPr>
    </w:p>
    <w:p w14:paraId="09FC20FF" w14:textId="77777777" w:rsidR="000D74AD" w:rsidRPr="000D74AD" w:rsidRDefault="000D74AD" w:rsidP="000D74AD">
      <w:pPr>
        <w:spacing w:after="0" w:line="290" w:lineRule="atLeast"/>
        <w:jc w:val="both"/>
        <w:rPr>
          <w:rFonts w:ascii="Times New Roman" w:eastAsia="Times New Roman" w:hAnsi="Times New Roman" w:cs="Times New Roman"/>
          <w:sz w:val="24"/>
          <w:szCs w:val="24"/>
        </w:rPr>
      </w:pPr>
      <w:bookmarkStart w:id="29" w:name="a13Date"/>
      <w:r w:rsidRPr="000D74AD">
        <w:rPr>
          <w:rFonts w:ascii="Times New Roman" w:eastAsia="Times New Roman" w:hAnsi="Times New Roman" w:cs="Times New Roman"/>
          <w:sz w:val="24"/>
          <w:szCs w:val="24"/>
        </w:rPr>
        <w:t xml:space="preserve">&lt; дата/месец/година </w:t>
      </w:r>
      <w:bookmarkEnd w:id="29"/>
      <w:r w:rsidRPr="000D74AD">
        <w:rPr>
          <w:rFonts w:ascii="Times New Roman" w:eastAsia="Times New Roman" w:hAnsi="Times New Roman" w:cs="Times New Roman"/>
          <w:i/>
          <w:iCs/>
          <w:sz w:val="24"/>
          <w:szCs w:val="24"/>
        </w:rPr>
        <w:t>&gt;</w:t>
      </w:r>
    </w:p>
    <w:p w14:paraId="288A932F" w14:textId="77777777" w:rsidR="000D74AD" w:rsidRPr="000D74AD" w:rsidRDefault="000D74AD" w:rsidP="000D74AD">
      <w:pPr>
        <w:spacing w:before="120" w:after="120" w:line="290" w:lineRule="atLeast"/>
        <w:jc w:val="both"/>
        <w:rPr>
          <w:rFonts w:ascii="Times New Roman" w:eastAsia="Times New Roman" w:hAnsi="Times New Roman" w:cs="Times New Roman"/>
          <w:sz w:val="24"/>
          <w:szCs w:val="24"/>
        </w:rPr>
      </w:pPr>
      <w:bookmarkStart w:id="30" w:name="a31Salutation"/>
      <w:r w:rsidRPr="000D74AD">
        <w:rPr>
          <w:rFonts w:ascii="Times New Roman" w:eastAsia="Times New Roman" w:hAnsi="Times New Roman" w:cs="Times New Roman"/>
          <w:sz w:val="24"/>
          <w:szCs w:val="24"/>
        </w:rPr>
        <w:t xml:space="preserve"> Уважаеми/ма &lt; име на договарящия</w:t>
      </w:r>
      <w:r w:rsidRPr="000D74AD">
        <w:rPr>
          <w:rFonts w:ascii="Times New Roman" w:eastAsia="Times New Roman" w:hAnsi="Times New Roman" w:cs="Times New Roman"/>
          <w:i/>
          <w:iCs/>
          <w:sz w:val="24"/>
          <w:szCs w:val="24"/>
        </w:rPr>
        <w:t>&gt;</w:t>
      </w:r>
      <w:bookmarkEnd w:id="30"/>
    </w:p>
    <w:p w14:paraId="673D280F" w14:textId="77777777" w:rsidR="000D74AD" w:rsidRPr="000D74AD" w:rsidRDefault="000D74AD" w:rsidP="000D74AD">
      <w:pPr>
        <w:keepLines/>
        <w:spacing w:before="120" w:after="120" w:line="240" w:lineRule="auto"/>
        <w:jc w:val="both"/>
        <w:rPr>
          <w:rFonts w:ascii="Times New Roman" w:eastAsia="Times New Roman" w:hAnsi="Times New Roman" w:cs="Times New Roman"/>
          <w:i/>
          <w:sz w:val="24"/>
          <w:szCs w:val="24"/>
          <w:lang w:eastAsia="en-GB"/>
        </w:rPr>
      </w:pPr>
      <w:r w:rsidRPr="000D74AD">
        <w:rPr>
          <w:rFonts w:ascii="Times New Roman" w:eastAsia="Times New Roman" w:hAnsi="Times New Roman" w:cs="Times New Roman"/>
          <w:sz w:val="24"/>
          <w:szCs w:val="24"/>
          <w:lang w:eastAsia="en-GB"/>
        </w:rPr>
        <w:t xml:space="preserve">В съответствие на нашия договор от &lt; дата/месец/година </w:t>
      </w:r>
      <w:r w:rsidRPr="000D74AD">
        <w:rPr>
          <w:rFonts w:ascii="Times New Roman" w:eastAsia="Times New Roman" w:hAnsi="Times New Roman" w:cs="Times New Roman"/>
          <w:i/>
          <w:iCs/>
          <w:sz w:val="24"/>
          <w:szCs w:val="24"/>
          <w:lang w:eastAsia="en-GB"/>
        </w:rPr>
        <w:t>&gt;</w:t>
      </w:r>
      <w:r w:rsidRPr="000D74AD">
        <w:rPr>
          <w:rFonts w:ascii="Times New Roman" w:eastAsia="Times New Roman" w:hAnsi="Times New Roman" w:cs="Times New Roman"/>
          <w:sz w:val="24"/>
          <w:szCs w:val="24"/>
          <w:lang w:eastAsia="en-GB"/>
        </w:rPr>
        <w:t xml:space="preserve"> с  &lt;</w:t>
      </w:r>
      <w:r w:rsidRPr="000D74AD">
        <w:rPr>
          <w:rFonts w:ascii="Times New Roman" w:eastAsia="Times New Roman" w:hAnsi="Times New Roman" w:cs="Times New Roman"/>
          <w:b/>
          <w:i/>
          <w:iCs/>
          <w:sz w:val="24"/>
          <w:szCs w:val="24"/>
          <w:lang w:eastAsia="en-GB"/>
        </w:rPr>
        <w:t xml:space="preserve"> </w:t>
      </w:r>
      <w:r w:rsidRPr="000D74AD">
        <w:rPr>
          <w:rFonts w:ascii="Times New Roman" w:eastAsia="Times New Roman" w:hAnsi="Times New Roman" w:cs="Times New Roman"/>
          <w:sz w:val="24"/>
          <w:szCs w:val="24"/>
          <w:lang w:eastAsia="en-GB"/>
        </w:rPr>
        <w:t>Име на Бенефициента &gt; “Бенефициента” и условията посочени в указанията (Анекс 1 от този доклад), ние предоставяме нашия доклад за Фактическите констатации (“Докладът”), във връзка със съпътстващия го Финансов доклад, който Вие предоставихте за периода от &lt;дата/месец/година</w:t>
      </w:r>
      <w:r w:rsidRPr="000D74AD">
        <w:rPr>
          <w:rFonts w:ascii="Times New Roman" w:eastAsia="Times New Roman" w:hAnsi="Times New Roman" w:cs="Times New Roman"/>
          <w:i/>
          <w:sz w:val="24"/>
          <w:szCs w:val="24"/>
          <w:lang w:eastAsia="en-GB"/>
        </w:rPr>
        <w:t xml:space="preserve"> - </w:t>
      </w:r>
      <w:r w:rsidRPr="000D74AD">
        <w:rPr>
          <w:rFonts w:ascii="Times New Roman" w:eastAsia="Times New Roman" w:hAnsi="Times New Roman" w:cs="Times New Roman"/>
          <w:sz w:val="24"/>
          <w:szCs w:val="24"/>
          <w:lang w:eastAsia="en-GB"/>
        </w:rPr>
        <w:t>дата/месец/година</w:t>
      </w:r>
      <w:r w:rsidRPr="000D74AD">
        <w:rPr>
          <w:rFonts w:ascii="Times New Roman" w:eastAsia="Times New Roman" w:hAnsi="Times New Roman" w:cs="Times New Roman"/>
          <w:i/>
          <w:sz w:val="24"/>
          <w:szCs w:val="24"/>
          <w:lang w:eastAsia="en-GB"/>
        </w:rPr>
        <w:t xml:space="preserve"> </w:t>
      </w:r>
      <w:r w:rsidRPr="000D74AD">
        <w:rPr>
          <w:rFonts w:ascii="Times New Roman" w:eastAsia="Times New Roman" w:hAnsi="Times New Roman" w:cs="Times New Roman"/>
          <w:i/>
          <w:iCs/>
          <w:sz w:val="24"/>
          <w:szCs w:val="24"/>
          <w:lang w:eastAsia="en-GB"/>
        </w:rPr>
        <w:t>&gt;</w:t>
      </w:r>
      <w:r w:rsidRPr="000D74AD">
        <w:rPr>
          <w:rFonts w:ascii="Times New Roman" w:eastAsia="Times New Roman" w:hAnsi="Times New Roman" w:cs="Times New Roman"/>
          <w:sz w:val="24"/>
          <w:szCs w:val="24"/>
          <w:lang w:eastAsia="en-GB"/>
        </w:rPr>
        <w:t xml:space="preserve"> (Анекс 2 на Доклада). Вие пожелахте определени процедури да бъдат проведени във връзка с Договора за предоставяне на безвъзмездна финансова помощ[име и номер на договора</w:t>
      </w:r>
      <w:r w:rsidRPr="000D74AD">
        <w:rPr>
          <w:rFonts w:ascii="Times New Roman" w:eastAsia="Times New Roman" w:hAnsi="Times New Roman" w:cs="Times New Roman"/>
          <w:i/>
          <w:sz w:val="24"/>
          <w:szCs w:val="24"/>
          <w:lang w:eastAsia="en-GB"/>
        </w:rPr>
        <w:t>)</w:t>
      </w:r>
      <w:r w:rsidRPr="000D74AD">
        <w:rPr>
          <w:rFonts w:ascii="Times New Roman" w:eastAsia="Times New Roman" w:hAnsi="Times New Roman" w:cs="Times New Roman"/>
          <w:sz w:val="24"/>
          <w:szCs w:val="24"/>
          <w:lang w:eastAsia="en-GB"/>
        </w:rPr>
        <w:t>. Докладът се състои от това писмо и детайлите на Доклада представени в Глави 1 и 2.</w:t>
      </w:r>
    </w:p>
    <w:p w14:paraId="3036AF90" w14:textId="77777777" w:rsidR="000D74AD" w:rsidRPr="000D74AD" w:rsidRDefault="000D74AD" w:rsidP="000D74AD">
      <w:pPr>
        <w:keepLines/>
        <w:spacing w:before="120" w:after="120" w:line="240" w:lineRule="auto"/>
        <w:jc w:val="both"/>
        <w:rPr>
          <w:rFonts w:ascii="Times New Roman" w:eastAsia="Times New Roman" w:hAnsi="Times New Roman" w:cs="Times New Roman"/>
          <w:b/>
          <w:bCs/>
          <w:sz w:val="24"/>
          <w:szCs w:val="24"/>
          <w:lang w:eastAsia="en-GB"/>
        </w:rPr>
      </w:pPr>
      <w:r w:rsidRPr="000D74AD">
        <w:rPr>
          <w:rFonts w:ascii="Times New Roman" w:eastAsia="Times New Roman" w:hAnsi="Times New Roman" w:cs="Times New Roman"/>
          <w:b/>
          <w:bCs/>
          <w:sz w:val="24"/>
          <w:szCs w:val="24"/>
          <w:lang w:eastAsia="en-GB"/>
        </w:rPr>
        <w:t xml:space="preserve"> Цели </w:t>
      </w:r>
    </w:p>
    <w:p w14:paraId="3CF9FCE2"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Нашето задължение беше свързано с представянето </w:t>
      </w:r>
      <w:r w:rsidRPr="000D74AD">
        <w:rPr>
          <w:rFonts w:ascii="Times New Roman" w:eastAsia="Times New Roman" w:hAnsi="Times New Roman" w:cs="Times New Roman"/>
          <w:i/>
          <w:sz w:val="24"/>
          <w:szCs w:val="24"/>
          <w:lang w:eastAsia="en-GB"/>
        </w:rPr>
        <w:t>на предварително съгласувани процедури</w:t>
      </w:r>
      <w:r w:rsidRPr="000D74AD">
        <w:rPr>
          <w:rFonts w:ascii="Times New Roman" w:eastAsia="Times New Roman" w:hAnsi="Times New Roman" w:cs="Times New Roman"/>
          <w:sz w:val="24"/>
          <w:szCs w:val="24"/>
          <w:lang w:eastAsia="en-GB"/>
        </w:rPr>
        <w:t xml:space="preserve"> отнасящи се до верификация на разходите определени на база Договора за получаване на безвъзмездна помощ между Вас и Управляващия орган. Това включва извършване на определени установени процедури, резултатите от които Управляващият орган използва, за да направи изводи от извършените от нас процедури.</w:t>
      </w:r>
    </w:p>
    <w:p w14:paraId="5D672E36" w14:textId="77777777" w:rsidR="000D74AD" w:rsidRPr="000D74AD" w:rsidRDefault="000D74AD" w:rsidP="000D74AD">
      <w:pPr>
        <w:keepNext/>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Основната цел от верификацията на разходите е одиторът да потвърди, че разходите описани във Финансовия отчет са действително извършени, акуратни и допустими и да предостави на Бенефициента Доклад, изготвен на база </w:t>
      </w:r>
      <w:r w:rsidRPr="000D74AD">
        <w:rPr>
          <w:rFonts w:ascii="Times New Roman" w:eastAsia="Times New Roman" w:hAnsi="Times New Roman" w:cs="Times New Roman"/>
          <w:i/>
          <w:sz w:val="24"/>
          <w:szCs w:val="24"/>
          <w:lang w:eastAsia="en-GB"/>
        </w:rPr>
        <w:t>на предварително съгласувани процедури</w:t>
      </w:r>
      <w:r w:rsidRPr="000D74AD">
        <w:rPr>
          <w:rFonts w:ascii="Times New Roman" w:eastAsia="Times New Roman" w:hAnsi="Times New Roman" w:cs="Times New Roman"/>
          <w:sz w:val="24"/>
          <w:szCs w:val="24"/>
          <w:lang w:eastAsia="en-GB"/>
        </w:rPr>
        <w:t>. Допустимостта на разходите в случая се определя като правилно и точно изразходване на безвъзмездната помощ в съответствие със срока и условията, заложени в Договора за получаване на безвъзмездна помощ</w:t>
      </w:r>
    </w:p>
    <w:p w14:paraId="5A64ABBA" w14:textId="77777777" w:rsidR="000D74AD" w:rsidRPr="000D74AD" w:rsidRDefault="000D74AD" w:rsidP="000D74AD">
      <w:pPr>
        <w:keepNext/>
        <w:spacing w:before="120" w:after="120" w:line="240" w:lineRule="auto"/>
        <w:jc w:val="both"/>
        <w:rPr>
          <w:rFonts w:ascii="Times New Roman" w:eastAsia="Times New Roman" w:hAnsi="Times New Roman" w:cs="Times New Roman"/>
          <w:b/>
          <w:bCs/>
          <w:sz w:val="24"/>
          <w:szCs w:val="24"/>
          <w:lang w:eastAsia="en-GB"/>
        </w:rPr>
      </w:pPr>
      <w:r w:rsidRPr="000D74AD">
        <w:rPr>
          <w:rFonts w:ascii="Times New Roman" w:eastAsia="Times New Roman" w:hAnsi="Times New Roman" w:cs="Times New Roman"/>
          <w:b/>
          <w:bCs/>
          <w:sz w:val="24"/>
          <w:szCs w:val="24"/>
          <w:lang w:eastAsia="en-GB"/>
        </w:rPr>
        <w:t xml:space="preserve">Обхват на работа </w:t>
      </w:r>
    </w:p>
    <w:p w14:paraId="631CDDCD"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Нашето задължение е в съответствие със съблюдаването на  :</w:t>
      </w:r>
    </w:p>
    <w:p w14:paraId="6575FC81"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Работното задание за </w:t>
      </w:r>
      <w:r w:rsidRPr="000D74AD">
        <w:rPr>
          <w:rFonts w:ascii="Times New Roman" w:eastAsia="Times New Roman" w:hAnsi="Times New Roman" w:cs="Times New Roman"/>
          <w:sz w:val="24"/>
          <w:szCs w:val="24"/>
          <w:u w:val="single"/>
          <w:lang w:eastAsia="en-GB"/>
        </w:rPr>
        <w:t>проверка на разходите по договора за безвъзмездна финансова помощ</w:t>
      </w:r>
      <w:r w:rsidRPr="000D74AD">
        <w:rPr>
          <w:rFonts w:ascii="Times New Roman" w:eastAsia="Times New Roman" w:hAnsi="Times New Roman" w:cs="Times New Roman"/>
          <w:sz w:val="24"/>
          <w:szCs w:val="24"/>
          <w:lang w:eastAsia="en-GB"/>
        </w:rPr>
        <w:t>:</w:t>
      </w:r>
    </w:p>
    <w:p w14:paraId="7A64C471"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Международните стандарти за свързаните услуги - International Standard </w:t>
      </w:r>
      <w:proofErr w:type="spellStart"/>
      <w:r w:rsidRPr="000D74AD">
        <w:rPr>
          <w:rFonts w:ascii="Times New Roman" w:eastAsia="Times New Roman" w:hAnsi="Times New Roman" w:cs="Times New Roman"/>
          <w:sz w:val="24"/>
          <w:szCs w:val="24"/>
          <w:lang w:eastAsia="en-GB"/>
        </w:rPr>
        <w:t>on</w:t>
      </w:r>
      <w:proofErr w:type="spellEnd"/>
      <w:r w:rsidRPr="000D74AD">
        <w:rPr>
          <w:rFonts w:ascii="Times New Roman" w:eastAsia="Times New Roman" w:hAnsi="Times New Roman" w:cs="Times New Roman"/>
          <w:sz w:val="24"/>
          <w:szCs w:val="24"/>
          <w:lang w:eastAsia="en-GB"/>
        </w:rPr>
        <w:t xml:space="preserve"> </w:t>
      </w:r>
      <w:proofErr w:type="spellStart"/>
      <w:r w:rsidRPr="000D74AD">
        <w:rPr>
          <w:rFonts w:ascii="Times New Roman" w:eastAsia="Times New Roman" w:hAnsi="Times New Roman" w:cs="Times New Roman"/>
          <w:sz w:val="24"/>
          <w:szCs w:val="24"/>
          <w:lang w:eastAsia="en-GB"/>
        </w:rPr>
        <w:t>Related</w:t>
      </w:r>
      <w:proofErr w:type="spellEnd"/>
      <w:r w:rsidRPr="000D74AD">
        <w:rPr>
          <w:rFonts w:ascii="Times New Roman" w:eastAsia="Times New Roman" w:hAnsi="Times New Roman" w:cs="Times New Roman"/>
          <w:sz w:val="24"/>
          <w:szCs w:val="24"/>
          <w:lang w:eastAsia="en-GB"/>
        </w:rPr>
        <w:t xml:space="preserve"> Services (‘ISRS’) 4400  </w:t>
      </w:r>
      <w:r w:rsidRPr="000D74AD">
        <w:rPr>
          <w:rFonts w:ascii="Times New Roman" w:eastAsia="Times New Roman" w:hAnsi="Times New Roman" w:cs="Times New Roman"/>
          <w:i/>
          <w:sz w:val="24"/>
          <w:szCs w:val="24"/>
          <w:lang w:eastAsia="en-GB"/>
        </w:rPr>
        <w:t>Ангажименти за извършване на предварително съгласувани процедури по отношение на финансова информация</w:t>
      </w:r>
      <w:r w:rsidRPr="000D74AD">
        <w:rPr>
          <w:rFonts w:ascii="Times New Roman" w:eastAsia="Times New Roman" w:hAnsi="Times New Roman" w:cs="Times New Roman"/>
          <w:sz w:val="24"/>
          <w:szCs w:val="24"/>
          <w:lang w:eastAsia="en-GB"/>
        </w:rPr>
        <w:t>, както са публикувани от МФС</w:t>
      </w:r>
    </w:p>
    <w:p w14:paraId="06D10C41"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i/>
          <w:sz w:val="24"/>
          <w:szCs w:val="24"/>
          <w:lang w:eastAsia="en-GB"/>
        </w:rPr>
      </w:pPr>
      <w:r w:rsidRPr="000D74AD">
        <w:rPr>
          <w:rFonts w:ascii="Times New Roman" w:eastAsia="Times New Roman" w:hAnsi="Times New Roman" w:cs="Times New Roman"/>
          <w:sz w:val="24"/>
          <w:szCs w:val="24"/>
          <w:lang w:eastAsia="en-GB"/>
        </w:rPr>
        <w:t>-</w:t>
      </w:r>
      <w:r w:rsidRPr="000D74AD">
        <w:rPr>
          <w:rFonts w:ascii="Times New Roman" w:eastAsia="Times New Roman" w:hAnsi="Times New Roman" w:cs="Times New Roman"/>
          <w:sz w:val="24"/>
          <w:szCs w:val="24"/>
          <w:lang w:eastAsia="en-GB"/>
        </w:rPr>
        <w:tab/>
        <w:t xml:space="preserve">в съответствие с Етичния кодекс на професионалните счетоводители, издаден от МФС. Въпреки че според МССУ 4400, безпристрастността не е сред изискванията за </w:t>
      </w:r>
      <w:r w:rsidRPr="000D74AD">
        <w:rPr>
          <w:rFonts w:ascii="Times New Roman" w:eastAsia="Times New Roman" w:hAnsi="Times New Roman" w:cs="Times New Roman"/>
          <w:sz w:val="24"/>
          <w:szCs w:val="24"/>
          <w:lang w:eastAsia="en-GB"/>
        </w:rPr>
        <w:lastRenderedPageBreak/>
        <w:t xml:space="preserve">ангажиментите за предварително съгласувани процедури, Управляващият орган изисква от Одитора да отговаря на изискванията за безпристрастност, както са изложени в Етичния кодекс. </w:t>
      </w:r>
    </w:p>
    <w:p w14:paraId="1CCFCDFE"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Както вече беше отчетено, ние имахме задължение единствено да представим процедурите заложени в Работното задание за </w:t>
      </w:r>
      <w:r w:rsidRPr="000D74AD">
        <w:rPr>
          <w:rFonts w:ascii="Times New Roman" w:eastAsia="Times New Roman" w:hAnsi="Times New Roman" w:cs="Times New Roman"/>
          <w:sz w:val="24"/>
          <w:szCs w:val="24"/>
          <w:u w:val="single"/>
          <w:lang w:eastAsia="en-GB"/>
        </w:rPr>
        <w:t>проверка на разходите по договора за безвъзмездна финансова помощ и да докладваме за установените фактическите констатации</w:t>
      </w:r>
      <w:r w:rsidRPr="000D74AD">
        <w:rPr>
          <w:rFonts w:ascii="Times New Roman" w:eastAsia="Times New Roman" w:hAnsi="Times New Roman" w:cs="Times New Roman"/>
          <w:sz w:val="24"/>
          <w:szCs w:val="24"/>
          <w:lang w:eastAsia="en-GB"/>
        </w:rPr>
        <w:t xml:space="preserve"> на база тези процедури в глава 3 от този Доклад. </w:t>
      </w:r>
    </w:p>
    <w:p w14:paraId="6B1E3B79"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Обхватът на  </w:t>
      </w:r>
      <w:r w:rsidRPr="000D74AD">
        <w:rPr>
          <w:rFonts w:ascii="Times New Roman" w:eastAsia="Times New Roman" w:hAnsi="Times New Roman" w:cs="Times New Roman"/>
          <w:i/>
          <w:sz w:val="24"/>
          <w:szCs w:val="24"/>
          <w:lang w:eastAsia="en-GB"/>
        </w:rPr>
        <w:t>предварително съгласувани процедури</w:t>
      </w:r>
      <w:r w:rsidRPr="000D74AD">
        <w:rPr>
          <w:rFonts w:ascii="Times New Roman" w:eastAsia="Times New Roman" w:hAnsi="Times New Roman" w:cs="Times New Roman"/>
          <w:sz w:val="24"/>
          <w:szCs w:val="24"/>
          <w:lang w:eastAsia="en-GB"/>
        </w:rPr>
        <w:t xml:space="preserve"> е ясно определен от Управляващия орган и представянето им е единствено с цел да се подпомогне Управляващия орган в констатирането кои разходи заявени от Бенефициента във Финалния отчет са действително извършени, акуратни и допустими.</w:t>
      </w:r>
    </w:p>
    <w:p w14:paraId="01DC85A0"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Тъй като процедурите изпълнени от нас не представляват нито одит нито са преглед направен в съответствие с  Международните стандарти за одит или Международните стандарти за преглед на договореностите, ние не изразяваме никаква увереност в придружаващия Финансов доклад.</w:t>
      </w:r>
    </w:p>
    <w:p w14:paraId="03FEF790"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Ако сме предприели допълнителни процедури или сме извършили одит или сме преразгледали финансовите отчет на Бенефициента в съответствие с Международните стандарти за одит, то други факти може да са станали известни на вниманието ни, които ще Ви бъдат съобщени.</w:t>
      </w:r>
    </w:p>
    <w:p w14:paraId="676BF7C6" w14:textId="77777777" w:rsidR="000D74AD" w:rsidRPr="000D74AD" w:rsidRDefault="000D74AD" w:rsidP="000D74AD">
      <w:pPr>
        <w:keepNext/>
        <w:spacing w:before="120" w:after="120" w:line="240" w:lineRule="auto"/>
        <w:jc w:val="both"/>
        <w:rPr>
          <w:rFonts w:ascii="Times New Roman" w:eastAsia="Times New Roman" w:hAnsi="Times New Roman" w:cs="Times New Roman"/>
          <w:b/>
          <w:bCs/>
          <w:sz w:val="24"/>
          <w:szCs w:val="24"/>
          <w:lang w:eastAsia="en-GB"/>
        </w:rPr>
      </w:pPr>
      <w:r w:rsidRPr="000D74AD">
        <w:rPr>
          <w:rFonts w:ascii="Times New Roman" w:eastAsia="Times New Roman" w:hAnsi="Times New Roman" w:cs="Times New Roman"/>
          <w:b/>
          <w:bCs/>
          <w:sz w:val="24"/>
          <w:szCs w:val="24"/>
          <w:lang w:eastAsia="en-GB"/>
        </w:rPr>
        <w:t xml:space="preserve"> ИЗТОЧНИЦИ НА ИНФОРМАЦИЯ </w:t>
      </w:r>
    </w:p>
    <w:p w14:paraId="340D5B0F" w14:textId="77777777" w:rsidR="000D74AD" w:rsidRPr="000D74AD" w:rsidRDefault="000D74AD" w:rsidP="000D74AD">
      <w:pPr>
        <w:spacing w:before="120" w:after="120" w:line="240" w:lineRule="auto"/>
        <w:jc w:val="both"/>
        <w:rPr>
          <w:rFonts w:ascii="Times New Roman" w:eastAsia="Times New Roman" w:hAnsi="Times New Roman" w:cs="Times New Roman"/>
          <w:i/>
          <w:sz w:val="24"/>
          <w:szCs w:val="24"/>
          <w:lang w:eastAsia="en-GB"/>
        </w:rPr>
      </w:pPr>
      <w:r w:rsidRPr="000D74AD">
        <w:rPr>
          <w:rFonts w:ascii="Times New Roman" w:eastAsia="Times New Roman" w:hAnsi="Times New Roman" w:cs="Times New Roman"/>
          <w:sz w:val="24"/>
          <w:szCs w:val="24"/>
          <w:lang w:eastAsia="en-GB"/>
        </w:rPr>
        <w:t xml:space="preserve">Докладът съдържа информация предоставена ни от ръководството или получена и извлечена от информационната и счетоводна система на Бенефициента. Ние получихме и допълнителни устни разяснения от ръководството на предприятието- Бенефициент, които не считаме за необходимо да излагаме в писмена форма в настоящия Доклад. </w:t>
      </w:r>
    </w:p>
    <w:p w14:paraId="7F6B2DD4" w14:textId="77777777" w:rsidR="000D74AD" w:rsidRPr="000D74AD" w:rsidRDefault="000D74AD" w:rsidP="000D74AD">
      <w:pPr>
        <w:spacing w:before="120" w:after="120" w:line="240" w:lineRule="auto"/>
        <w:jc w:val="both"/>
        <w:rPr>
          <w:rFonts w:ascii="Times New Roman" w:eastAsia="Times New Roman" w:hAnsi="Times New Roman" w:cs="Times New Roman"/>
          <w:b/>
          <w:bCs/>
          <w:sz w:val="24"/>
          <w:szCs w:val="24"/>
          <w:lang w:eastAsia="en-GB"/>
        </w:rPr>
      </w:pPr>
      <w:r w:rsidRPr="000D74AD">
        <w:rPr>
          <w:rFonts w:ascii="Times New Roman" w:eastAsia="Times New Roman" w:hAnsi="Times New Roman" w:cs="Times New Roman"/>
          <w:b/>
          <w:bCs/>
          <w:sz w:val="24"/>
          <w:szCs w:val="24"/>
          <w:lang w:eastAsia="en-GB"/>
        </w:rPr>
        <w:t>Фактически констатации</w:t>
      </w:r>
    </w:p>
    <w:p w14:paraId="4DCA26FC"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Общата изразходвана сума, която е предмет на верификация  възлиза на &lt;xxxxxx&gt;лв. </w:t>
      </w:r>
    </w:p>
    <w:p w14:paraId="5F466CE2"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Коефициентът на покритие на разходите е &lt;xx%&gt;. Този коефициент представлява общата изразходвана сума, верифицирана от нас като процент от общите разходи, които са обект на верификация. Последната сума е равна на общо изразходваната сума декларирана от Бенефициента във Финансовия отчет и в Искането за плащане&lt;дата/месец/година&gt;, където е приспаднато собственото съфинансиране. </w:t>
      </w:r>
    </w:p>
    <w:p w14:paraId="2BCC040D"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На база на договорените  процедурите, които сме извършили, ние откриваме, че сумата от&lt;xxxx&gt; лв. се явява недопустима. Детайлите, касаещи нашите фактически констатации включително кратка таблица на разходите, като не са приемливи са представени в Глава 2 на този доклад. </w:t>
      </w:r>
    </w:p>
    <w:p w14:paraId="4CC43A6B" w14:textId="77777777" w:rsidR="000D74AD" w:rsidRPr="000D74AD" w:rsidRDefault="000D74AD" w:rsidP="000D74AD">
      <w:pPr>
        <w:spacing w:before="120" w:after="120" w:line="240" w:lineRule="auto"/>
        <w:jc w:val="both"/>
        <w:rPr>
          <w:rFonts w:ascii="Times New Roman" w:eastAsia="Times New Roman" w:hAnsi="Times New Roman" w:cs="Times New Roman"/>
          <w:b/>
          <w:bCs/>
          <w:sz w:val="24"/>
          <w:szCs w:val="24"/>
          <w:lang w:eastAsia="en-GB"/>
        </w:rPr>
      </w:pPr>
      <w:r w:rsidRPr="000D74AD">
        <w:rPr>
          <w:rFonts w:ascii="Times New Roman" w:eastAsia="Times New Roman" w:hAnsi="Times New Roman" w:cs="Times New Roman"/>
          <w:b/>
          <w:bCs/>
          <w:sz w:val="24"/>
          <w:szCs w:val="24"/>
          <w:lang w:eastAsia="en-GB"/>
        </w:rPr>
        <w:t xml:space="preserve">Предназначение на Доклада </w:t>
      </w:r>
    </w:p>
    <w:p w14:paraId="1F01F097" w14:textId="77777777" w:rsidR="000D74AD" w:rsidRPr="000D74AD" w:rsidRDefault="000D74AD" w:rsidP="000D74AD">
      <w:pPr>
        <w:spacing w:before="120" w:after="120" w:line="240" w:lineRule="auto"/>
        <w:jc w:val="both"/>
        <w:rPr>
          <w:rFonts w:ascii="Times New Roman" w:eastAsia="Times New Roman" w:hAnsi="Times New Roman" w:cs="Times New Roman"/>
          <w:b/>
          <w:bCs/>
          <w:sz w:val="24"/>
          <w:szCs w:val="24"/>
          <w:lang w:eastAsia="en-GB"/>
        </w:rPr>
      </w:pPr>
      <w:r w:rsidRPr="000D74AD">
        <w:rPr>
          <w:rFonts w:ascii="Times New Roman" w:eastAsia="Times New Roman" w:hAnsi="Times New Roman" w:cs="Times New Roman"/>
          <w:sz w:val="24"/>
          <w:szCs w:val="24"/>
          <w:lang w:eastAsia="en-GB"/>
        </w:rPr>
        <w:t>Този доклад е единствено за целите обяснени по - горе</w:t>
      </w:r>
    </w:p>
    <w:p w14:paraId="2877A2E7"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 xml:space="preserve">Този доклад е изготвен единствено за поверителна употреба от Бенефициента и Управляващия орган и само с цел представяне на Управляващия орган във връзка с </w:t>
      </w:r>
      <w:r w:rsidRPr="000D74AD">
        <w:rPr>
          <w:rFonts w:ascii="Times New Roman" w:eastAsia="Times New Roman" w:hAnsi="Times New Roman" w:cs="Times New Roman"/>
          <w:sz w:val="24"/>
          <w:szCs w:val="24"/>
          <w:lang w:eastAsia="en-GB"/>
        </w:rPr>
        <w:lastRenderedPageBreak/>
        <w:t>изискванията определени в чл. 13 и чл.14 от Общите условия. Докладът не е обвързан с други цели на Бенефициента и Управляващия орган и не би трябвало да бъде предоставен на други страни. Управляващият орган може да предостави Доклада само на други органи и институции, които имат законово право на достъп до него, каквито са в случая ЕК,</w:t>
      </w:r>
      <w:r w:rsidRPr="000D74AD">
        <w:rPr>
          <w:rFonts w:ascii="Verdana" w:eastAsia="Times New Roman" w:hAnsi="Verdana" w:cs="Times New Roman"/>
          <w:color w:val="000000"/>
          <w:sz w:val="20"/>
          <w:szCs w:val="20"/>
          <w:lang w:eastAsia="en-GB"/>
        </w:rPr>
        <w:t xml:space="preserve"> </w:t>
      </w:r>
      <w:r w:rsidRPr="000D74AD">
        <w:rPr>
          <w:rFonts w:ascii="Times New Roman" w:eastAsia="Times New Roman" w:hAnsi="Times New Roman" w:cs="Times New Roman"/>
          <w:color w:val="000000"/>
          <w:sz w:val="24"/>
          <w:szCs w:val="24"/>
          <w:lang w:eastAsia="en-GB"/>
        </w:rPr>
        <w:t>Европейската служба за борба с измамите</w:t>
      </w:r>
      <w:r w:rsidRPr="000D74AD">
        <w:rPr>
          <w:rFonts w:ascii="Times New Roman" w:eastAsia="Times New Roman" w:hAnsi="Times New Roman" w:cs="Times New Roman"/>
          <w:sz w:val="24"/>
          <w:szCs w:val="24"/>
          <w:lang w:eastAsia="en-GB"/>
        </w:rPr>
        <w:t xml:space="preserve"> и Европейски съд на одиторите.  </w:t>
      </w:r>
    </w:p>
    <w:p w14:paraId="10B14DCA"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Този доклад се отнася само до Финансовият отчет уточнен по-горе и не обхваща никакви баланси на облагодетелстваното лице.</w:t>
      </w:r>
    </w:p>
    <w:p w14:paraId="7D01F800"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Очакваме да обсъдим нашия Доклад с Вас и с удоволствие ще предоставим всяка допълнителна информация или помощ, която може да е необходима.</w:t>
      </w:r>
    </w:p>
    <w:p w14:paraId="4F940BFD" w14:textId="77777777" w:rsidR="000D74AD" w:rsidRPr="000D74AD" w:rsidRDefault="000D74AD" w:rsidP="000D74AD">
      <w:pPr>
        <w:spacing w:before="120" w:after="120" w:line="240" w:lineRule="auto"/>
        <w:jc w:val="both"/>
        <w:rPr>
          <w:rFonts w:ascii="Times New Roman" w:eastAsia="Times New Roman" w:hAnsi="Times New Roman" w:cs="Times New Roman"/>
          <w:sz w:val="24"/>
          <w:szCs w:val="24"/>
          <w:lang w:eastAsia="en-GB"/>
        </w:rPr>
      </w:pPr>
    </w:p>
    <w:p w14:paraId="7D9CC9A4" w14:textId="77777777" w:rsidR="000D74AD" w:rsidRPr="000D74AD" w:rsidRDefault="000D74AD" w:rsidP="000D74AD">
      <w:pPr>
        <w:spacing w:before="120" w:after="120" w:line="290" w:lineRule="atLeast"/>
        <w:jc w:val="both"/>
        <w:rPr>
          <w:rFonts w:ascii="Times New Roman" w:eastAsia="Times New Roman" w:hAnsi="Times New Roman" w:cs="Times New Roman"/>
          <w:sz w:val="24"/>
          <w:szCs w:val="24"/>
        </w:rPr>
      </w:pPr>
      <w:bookmarkStart w:id="31" w:name="Closing"/>
      <w:r w:rsidRPr="000D74AD">
        <w:rPr>
          <w:rFonts w:ascii="Times New Roman" w:eastAsia="Times New Roman" w:hAnsi="Times New Roman" w:cs="Times New Roman"/>
          <w:sz w:val="24"/>
          <w:szCs w:val="24"/>
        </w:rPr>
        <w:t xml:space="preserve">С уважение </w:t>
      </w:r>
      <w:bookmarkEnd w:id="31"/>
    </w:p>
    <w:p w14:paraId="02F08587" w14:textId="77777777" w:rsidR="000D74AD" w:rsidRPr="000D74AD" w:rsidRDefault="000D74AD" w:rsidP="000D74AD">
      <w:pPr>
        <w:spacing w:after="0" w:line="290" w:lineRule="atLeast"/>
        <w:jc w:val="both"/>
        <w:rPr>
          <w:rFonts w:ascii="Times New Roman" w:eastAsia="Times New Roman" w:hAnsi="Times New Roman" w:cs="Times New Roman"/>
          <w:b/>
          <w:sz w:val="24"/>
          <w:szCs w:val="24"/>
        </w:rPr>
      </w:pPr>
      <w:r w:rsidRPr="000D74AD">
        <w:rPr>
          <w:rFonts w:ascii="Times New Roman" w:eastAsia="Times New Roman" w:hAnsi="Times New Roman" w:cs="Times New Roman"/>
          <w:b/>
          <w:sz w:val="24"/>
          <w:szCs w:val="24"/>
        </w:rPr>
        <w:t>&lt;дата месец година &gt;</w:t>
      </w:r>
    </w:p>
    <w:p w14:paraId="603F43B7" w14:textId="77777777" w:rsidR="000D74AD" w:rsidRPr="000D74AD" w:rsidRDefault="000D74AD" w:rsidP="000D74AD">
      <w:pPr>
        <w:spacing w:after="0" w:line="290" w:lineRule="atLeast"/>
        <w:jc w:val="both"/>
        <w:rPr>
          <w:rFonts w:ascii="Times New Roman" w:eastAsia="Times New Roman" w:hAnsi="Times New Roman" w:cs="Times New Roman"/>
          <w:b/>
          <w:sz w:val="24"/>
          <w:szCs w:val="24"/>
        </w:rPr>
      </w:pPr>
    </w:p>
    <w:p w14:paraId="76159BBF" w14:textId="77777777" w:rsidR="000D74AD" w:rsidRPr="000D74AD" w:rsidRDefault="000D74AD" w:rsidP="000D74AD">
      <w:pPr>
        <w:spacing w:after="0" w:line="290" w:lineRule="atLeast"/>
        <w:jc w:val="both"/>
        <w:rPr>
          <w:rFonts w:ascii="Times New Roman" w:eastAsia="Times New Roman" w:hAnsi="Times New Roman" w:cs="Times New Roman"/>
          <w:b/>
          <w:sz w:val="24"/>
          <w:szCs w:val="24"/>
        </w:rPr>
      </w:pPr>
    </w:p>
    <w:p w14:paraId="3604DE2E" w14:textId="77777777" w:rsidR="000D74AD" w:rsidRPr="000D74AD" w:rsidRDefault="000D74AD" w:rsidP="000D74AD">
      <w:pPr>
        <w:spacing w:after="0" w:line="290" w:lineRule="atLeast"/>
        <w:rPr>
          <w:rFonts w:ascii="Times New Roman" w:eastAsia="Times New Roman" w:hAnsi="Times New Roman" w:cs="Times New Roman"/>
          <w:b/>
          <w:sz w:val="24"/>
          <w:szCs w:val="24"/>
        </w:rPr>
      </w:pPr>
      <w:r w:rsidRPr="000D74AD">
        <w:rPr>
          <w:rFonts w:ascii="Times New Roman" w:eastAsia="Times New Roman" w:hAnsi="Times New Roman" w:cs="Times New Roman"/>
          <w:b/>
          <w:sz w:val="24"/>
          <w:szCs w:val="24"/>
        </w:rPr>
        <w:t>&lt;Име на Одитора&gt;</w:t>
      </w:r>
      <w:r w:rsidRPr="000D74AD">
        <w:rPr>
          <w:rFonts w:ascii="Times New Roman" w:eastAsia="Times New Roman" w:hAnsi="Times New Roman" w:cs="Times New Roman"/>
          <w:b/>
          <w:sz w:val="24"/>
          <w:szCs w:val="24"/>
        </w:rPr>
        <w:br w:type="page"/>
      </w:r>
      <w:r w:rsidRPr="000D74AD">
        <w:rPr>
          <w:rFonts w:ascii="Times New Roman" w:eastAsia="Times New Roman" w:hAnsi="Times New Roman" w:cs="Times New Roman"/>
          <w:b/>
          <w:sz w:val="24"/>
          <w:szCs w:val="24"/>
        </w:rPr>
        <w:lastRenderedPageBreak/>
        <w:t xml:space="preserve">Подробен доклад </w:t>
      </w:r>
    </w:p>
    <w:p w14:paraId="73CC64D9" w14:textId="77777777" w:rsidR="000D74AD" w:rsidRPr="000D74AD" w:rsidRDefault="000D74AD" w:rsidP="000D74AD">
      <w:pPr>
        <w:spacing w:before="120" w:after="120" w:line="240" w:lineRule="auto"/>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t xml:space="preserve">Глава 1 Информация за Договора и Дейността </w:t>
      </w:r>
    </w:p>
    <w:p w14:paraId="0345C662" w14:textId="17873CAA" w:rsidR="000D74AD" w:rsidRPr="000D74AD" w:rsidRDefault="000D74AD" w:rsidP="000D74AD">
      <w:pPr>
        <w:spacing w:before="120" w:after="120" w:line="240" w:lineRule="auto"/>
        <w:jc w:val="both"/>
        <w:rPr>
          <w:rFonts w:ascii="Times New Roman" w:eastAsia="Times New Roman" w:hAnsi="Times New Roman" w:cs="Times New Roman"/>
          <w:i/>
          <w:sz w:val="24"/>
          <w:szCs w:val="24"/>
          <w:lang w:eastAsia="en-GB"/>
        </w:rPr>
      </w:pPr>
      <w:r w:rsidRPr="000D74AD">
        <w:rPr>
          <w:rFonts w:ascii="Times New Roman" w:eastAsia="Times New Roman" w:hAnsi="Times New Roman" w:cs="Times New Roman"/>
          <w:sz w:val="24"/>
          <w:szCs w:val="24"/>
          <w:lang w:eastAsia="en-GB"/>
        </w:rPr>
        <w:t>(В главата се включва описание на Дейността и основните положения, заложени в Договора, изпълнението на проекта и ключова финансова информация.</w:t>
      </w:r>
      <w:r w:rsidR="00926B32">
        <w:rPr>
          <w:rFonts w:ascii="Times New Roman" w:eastAsia="Times New Roman" w:hAnsi="Times New Roman" w:cs="Times New Roman"/>
          <w:sz w:val="24"/>
          <w:szCs w:val="24"/>
          <w:lang w:eastAsia="en-GB"/>
        </w:rPr>
        <w:t xml:space="preserve"> </w:t>
      </w:r>
      <w:r w:rsidRPr="000D74AD">
        <w:rPr>
          <w:rFonts w:ascii="Times New Roman" w:eastAsia="Times New Roman" w:hAnsi="Times New Roman" w:cs="Times New Roman"/>
          <w:sz w:val="24"/>
          <w:szCs w:val="24"/>
          <w:lang w:eastAsia="en-GB"/>
        </w:rPr>
        <w:t>Одиторът трябва да представи таблицата</w:t>
      </w:r>
      <w:r w:rsidR="00926B32">
        <w:rPr>
          <w:rFonts w:ascii="Times New Roman" w:eastAsia="Times New Roman" w:hAnsi="Times New Roman" w:cs="Times New Roman"/>
          <w:sz w:val="24"/>
          <w:szCs w:val="24"/>
          <w:lang w:eastAsia="en-GB"/>
        </w:rPr>
        <w:t xml:space="preserve"> </w:t>
      </w:r>
      <w:r w:rsidRPr="000D74AD">
        <w:rPr>
          <w:rFonts w:ascii="Times New Roman" w:eastAsia="Times New Roman" w:hAnsi="Times New Roman" w:cs="Times New Roman"/>
          <w:sz w:val="24"/>
          <w:szCs w:val="24"/>
          <w:lang w:eastAsia="en-GB"/>
        </w:rPr>
        <w:t xml:space="preserve">„ИНФОРМАЦИЯ ОТНОСНО ПРЕДМЕТА НА ПОТВЪРЖДАВАНЕ НА РАЗХОДИТЕ” като приложение към РЗ. Информацията, съдържаща се в таблицата трябва да е потвърдена от Одитора) </w:t>
      </w:r>
    </w:p>
    <w:p w14:paraId="26D8404C" w14:textId="77777777" w:rsidR="000D74AD" w:rsidRPr="000D74AD" w:rsidRDefault="000D74AD" w:rsidP="000D74AD">
      <w:pPr>
        <w:spacing w:after="120" w:line="240" w:lineRule="auto"/>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t xml:space="preserve">Глава 2 Представени процедури и фактически констатации </w:t>
      </w:r>
    </w:p>
    <w:p w14:paraId="51275AE8" w14:textId="77777777" w:rsidR="000D74AD" w:rsidRPr="000D74AD" w:rsidRDefault="000D74AD" w:rsidP="000D74AD">
      <w:pPr>
        <w:spacing w:after="120" w:line="240" w:lineRule="auto"/>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b/>
          <w:sz w:val="24"/>
          <w:szCs w:val="24"/>
          <w:lang w:eastAsia="en-GB"/>
        </w:rPr>
        <w:t xml:space="preserve">Ние сме задължени да представим предварително одобрени процедури в </w:t>
      </w:r>
      <w:r w:rsidRPr="000D74AD">
        <w:rPr>
          <w:rFonts w:ascii="Times New Roman" w:eastAsia="Times New Roman" w:hAnsi="Times New Roman" w:cs="Times New Roman"/>
          <w:sz w:val="24"/>
          <w:szCs w:val="24"/>
          <w:lang w:eastAsia="en-GB"/>
        </w:rPr>
        <w:t xml:space="preserve">Работното задание за </w:t>
      </w:r>
      <w:r w:rsidRPr="000D74AD">
        <w:rPr>
          <w:rFonts w:ascii="Times New Roman" w:eastAsia="Times New Roman" w:hAnsi="Times New Roman" w:cs="Times New Roman"/>
          <w:sz w:val="24"/>
          <w:szCs w:val="24"/>
          <w:u w:val="single"/>
          <w:lang w:eastAsia="en-GB"/>
        </w:rPr>
        <w:t xml:space="preserve">проверка на разходите по договора за безвъзмездна финансова помощ </w:t>
      </w:r>
      <w:r w:rsidRPr="000D74AD">
        <w:rPr>
          <w:rFonts w:ascii="Times New Roman" w:eastAsia="Times New Roman" w:hAnsi="Times New Roman" w:cs="Times New Roman"/>
          <w:b/>
          <w:sz w:val="24"/>
          <w:szCs w:val="24"/>
          <w:lang w:eastAsia="en-GB"/>
        </w:rPr>
        <w:t xml:space="preserve"> </w:t>
      </w:r>
      <w:r w:rsidRPr="000D74AD">
        <w:rPr>
          <w:rFonts w:ascii="Times New Roman" w:eastAsia="Times New Roman" w:hAnsi="Times New Roman" w:cs="Times New Roman"/>
          <w:sz w:val="24"/>
          <w:szCs w:val="24"/>
          <w:lang w:eastAsia="en-GB"/>
        </w:rPr>
        <w:t xml:space="preserve">&lt;  име и номер на договора/ дейността </w:t>
      </w:r>
      <w:r w:rsidRPr="000D74AD">
        <w:rPr>
          <w:rFonts w:ascii="Times New Roman" w:eastAsia="Times New Roman" w:hAnsi="Times New Roman" w:cs="Times New Roman"/>
          <w:i/>
          <w:sz w:val="24"/>
          <w:szCs w:val="24"/>
          <w:lang w:eastAsia="en-GB"/>
        </w:rPr>
        <w:t>&gt;</w:t>
      </w:r>
      <w:r w:rsidRPr="000D74AD">
        <w:rPr>
          <w:rFonts w:ascii="Times New Roman" w:eastAsia="Times New Roman" w:hAnsi="Times New Roman" w:cs="Times New Roman"/>
          <w:sz w:val="24"/>
          <w:szCs w:val="24"/>
          <w:lang w:eastAsia="en-GB"/>
        </w:rPr>
        <w:t xml:space="preserve"> (Виж приложение 1). Фактическите констатации от тези процедури са изложени по-долу. </w:t>
      </w:r>
    </w:p>
    <w:p w14:paraId="7BE6BBDD" w14:textId="77777777" w:rsidR="000D74AD" w:rsidRPr="000D74AD" w:rsidRDefault="000D74AD" w:rsidP="000D74AD">
      <w:pPr>
        <w:spacing w:after="0" w:line="240" w:lineRule="exact"/>
        <w:jc w:val="both"/>
        <w:rPr>
          <w:rFonts w:ascii="Times New Roman" w:eastAsia="Times New Roman" w:hAnsi="Times New Roman" w:cs="Times New Roman"/>
          <w:i/>
          <w:iCs/>
          <w:sz w:val="24"/>
          <w:szCs w:val="24"/>
          <w:lang w:eastAsia="en-GB"/>
        </w:rPr>
      </w:pPr>
      <w:r w:rsidRPr="000D74AD">
        <w:rPr>
          <w:rFonts w:ascii="Times New Roman" w:eastAsia="Times New Roman" w:hAnsi="Times New Roman" w:cs="Times New Roman"/>
          <w:iCs/>
          <w:sz w:val="24"/>
          <w:szCs w:val="24"/>
          <w:lang w:eastAsia="en-GB"/>
        </w:rPr>
        <w:t>[Описание на резултатите от договорените процедури</w:t>
      </w:r>
      <w:r w:rsidRPr="000D74AD">
        <w:rPr>
          <w:rFonts w:ascii="Times New Roman" w:eastAsia="Times New Roman" w:hAnsi="Times New Roman" w:cs="Times New Roman"/>
          <w:i/>
          <w:iCs/>
          <w:sz w:val="24"/>
          <w:szCs w:val="24"/>
          <w:lang w:eastAsia="en-GB"/>
        </w:rPr>
        <w:t>.</w:t>
      </w:r>
      <w:r w:rsidRPr="000D74AD">
        <w:rPr>
          <w:rFonts w:ascii="Times New Roman" w:eastAsia="Times New Roman" w:hAnsi="Times New Roman" w:cs="Times New Roman"/>
          <w:iCs/>
          <w:sz w:val="24"/>
          <w:szCs w:val="24"/>
          <w:lang w:eastAsia="en-GB"/>
        </w:rPr>
        <w:t xml:space="preserve">] </w:t>
      </w:r>
    </w:p>
    <w:p w14:paraId="5DC215E1"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sz w:val="24"/>
          <w:szCs w:val="24"/>
          <w:lang w:eastAsia="en-GB"/>
        </w:rPr>
        <w:t>1.</w:t>
      </w:r>
      <w:r w:rsidRPr="000D74AD">
        <w:rPr>
          <w:rFonts w:ascii="Times New Roman" w:eastAsia="Times New Roman" w:hAnsi="Times New Roman" w:cs="Times New Roman"/>
          <w:sz w:val="24"/>
          <w:szCs w:val="24"/>
          <w:lang w:eastAsia="en-GB"/>
        </w:rPr>
        <w:tab/>
      </w:r>
      <w:r w:rsidRPr="000D74AD">
        <w:rPr>
          <w:rFonts w:ascii="Times New Roman" w:eastAsia="Times New Roman" w:hAnsi="Times New Roman" w:cs="Times New Roman"/>
          <w:b/>
          <w:sz w:val="24"/>
          <w:szCs w:val="24"/>
          <w:lang w:eastAsia="en-GB"/>
        </w:rPr>
        <w:t xml:space="preserve">Постигане на достатъчно разбиране на Дейността и условията на </w:t>
      </w:r>
      <w:r w:rsidRPr="000D74AD">
        <w:rPr>
          <w:rFonts w:ascii="Times New Roman" w:eastAsia="Times New Roman" w:hAnsi="Times New Roman" w:cs="Times New Roman"/>
          <w:sz w:val="24"/>
          <w:szCs w:val="24"/>
          <w:lang w:eastAsia="en-GB"/>
        </w:rPr>
        <w:t xml:space="preserve">Договора за безвъзмездна помощ  </w:t>
      </w:r>
    </w:p>
    <w:p w14:paraId="79CE37AB"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sz w:val="24"/>
          <w:szCs w:val="24"/>
          <w:lang w:eastAsia="en-GB"/>
        </w:rPr>
        <w:t>2.</w:t>
      </w:r>
      <w:r w:rsidRPr="000D74AD">
        <w:rPr>
          <w:rFonts w:ascii="Times New Roman" w:eastAsia="Times New Roman" w:hAnsi="Times New Roman" w:cs="Times New Roman"/>
          <w:sz w:val="24"/>
          <w:szCs w:val="24"/>
          <w:lang w:eastAsia="en-GB"/>
        </w:rPr>
        <w:tab/>
      </w:r>
      <w:r w:rsidRPr="000D74AD">
        <w:rPr>
          <w:rFonts w:ascii="Times New Roman" w:eastAsia="Times New Roman" w:hAnsi="Times New Roman" w:cs="Times New Roman"/>
          <w:b/>
          <w:sz w:val="24"/>
          <w:szCs w:val="24"/>
          <w:lang w:eastAsia="en-GB"/>
        </w:rPr>
        <w:t xml:space="preserve">Процедури по потвърждаване на допустимостта на разходите, заявени от Бенефициента във Финансовия отчет за Дейността  </w:t>
      </w:r>
    </w:p>
    <w:p w14:paraId="773AA0A4" w14:textId="77777777" w:rsidR="000D74AD" w:rsidRPr="000D74AD" w:rsidRDefault="000D74AD" w:rsidP="000D74AD">
      <w:p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2.1</w:t>
      </w:r>
      <w:r w:rsidRPr="000D74AD">
        <w:rPr>
          <w:rFonts w:ascii="Times New Roman" w:eastAsia="Times New Roman" w:hAnsi="Times New Roman" w:cs="Times New Roman"/>
          <w:sz w:val="24"/>
          <w:szCs w:val="24"/>
          <w:lang w:eastAsia="en-GB"/>
        </w:rPr>
        <w:tab/>
        <w:t xml:space="preserve"> Общи процедури </w:t>
      </w:r>
    </w:p>
    <w:p w14:paraId="1F31A7CB" w14:textId="77777777" w:rsidR="000D74AD" w:rsidRPr="000D74AD" w:rsidRDefault="000D74AD" w:rsidP="000D74AD">
      <w:p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2.2</w:t>
      </w:r>
      <w:r w:rsidRPr="000D74AD">
        <w:rPr>
          <w:rFonts w:ascii="Times New Roman" w:eastAsia="Times New Roman" w:hAnsi="Times New Roman" w:cs="Times New Roman"/>
          <w:sz w:val="24"/>
          <w:szCs w:val="24"/>
          <w:lang w:eastAsia="en-GB"/>
        </w:rPr>
        <w:tab/>
        <w:t>Съгласуваност на разходите с бюджета и аналитичен преглед</w:t>
      </w:r>
    </w:p>
    <w:p w14:paraId="4EFEE618"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sz w:val="24"/>
          <w:szCs w:val="24"/>
          <w:lang w:eastAsia="en-GB"/>
        </w:rPr>
        <w:t>2.3.</w:t>
      </w:r>
      <w:r w:rsidRPr="000D74AD">
        <w:rPr>
          <w:rFonts w:ascii="Times New Roman" w:eastAsia="Times New Roman" w:hAnsi="Times New Roman" w:cs="Times New Roman"/>
          <w:sz w:val="24"/>
          <w:szCs w:val="24"/>
          <w:lang w:eastAsia="en-GB"/>
        </w:rPr>
        <w:tab/>
      </w:r>
      <w:r w:rsidRPr="000D74AD">
        <w:rPr>
          <w:rFonts w:ascii="Times New Roman" w:eastAsia="Times New Roman" w:hAnsi="Times New Roman" w:cs="Times New Roman"/>
          <w:b/>
          <w:sz w:val="24"/>
          <w:szCs w:val="24"/>
          <w:lang w:eastAsia="en-GB"/>
        </w:rPr>
        <w:t>Подбор на разходи за потвърждаване</w:t>
      </w:r>
    </w:p>
    <w:p w14:paraId="23CE0E46" w14:textId="77777777" w:rsidR="000D74AD" w:rsidRPr="000D74AD" w:rsidRDefault="000D74AD" w:rsidP="000D74AD">
      <w:pPr>
        <w:spacing w:before="120" w:after="12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sz w:val="24"/>
          <w:szCs w:val="24"/>
          <w:lang w:eastAsia="en-GB"/>
        </w:rPr>
        <w:t>2.4.</w:t>
      </w:r>
      <w:r w:rsidRPr="000D74AD">
        <w:rPr>
          <w:rFonts w:ascii="Times New Roman" w:eastAsia="Times New Roman" w:hAnsi="Times New Roman" w:cs="Times New Roman"/>
          <w:b/>
          <w:sz w:val="24"/>
          <w:szCs w:val="24"/>
          <w:lang w:eastAsia="en-GB"/>
        </w:rPr>
        <w:tab/>
        <w:t>Потвърждаване на разходите</w:t>
      </w:r>
    </w:p>
    <w:p w14:paraId="330647F5" w14:textId="77777777" w:rsidR="000D74AD" w:rsidRPr="000D74AD" w:rsidRDefault="000D74AD" w:rsidP="000D74AD">
      <w:p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2.4.1</w:t>
      </w:r>
      <w:r w:rsidRPr="000D74AD">
        <w:rPr>
          <w:rFonts w:ascii="Times New Roman" w:eastAsia="Times New Roman" w:hAnsi="Times New Roman" w:cs="Times New Roman"/>
          <w:sz w:val="24"/>
          <w:szCs w:val="24"/>
          <w:lang w:eastAsia="en-GB"/>
        </w:rPr>
        <w:tab/>
        <w:t>Допустимост на преките разходи</w:t>
      </w:r>
    </w:p>
    <w:p w14:paraId="13034225" w14:textId="77777777" w:rsidR="000D74AD" w:rsidRPr="000D74AD" w:rsidRDefault="000D74AD" w:rsidP="000D74AD">
      <w:p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2.4.2</w:t>
      </w:r>
      <w:r w:rsidRPr="000D74AD">
        <w:rPr>
          <w:rFonts w:ascii="Times New Roman" w:eastAsia="Times New Roman" w:hAnsi="Times New Roman" w:cs="Times New Roman"/>
          <w:sz w:val="24"/>
          <w:szCs w:val="24"/>
          <w:lang w:eastAsia="en-GB"/>
        </w:rPr>
        <w:tab/>
        <w:t>Точност и регистрация</w:t>
      </w:r>
    </w:p>
    <w:p w14:paraId="7F0D4B7F" w14:textId="77777777" w:rsidR="000D74AD" w:rsidRPr="000D74AD" w:rsidRDefault="000D74AD" w:rsidP="000D74AD">
      <w:p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2.4.3.</w:t>
      </w:r>
      <w:r w:rsidRPr="000D74AD">
        <w:rPr>
          <w:rFonts w:ascii="Times New Roman" w:eastAsia="Times New Roman" w:hAnsi="Times New Roman" w:cs="Times New Roman"/>
          <w:sz w:val="24"/>
          <w:szCs w:val="24"/>
          <w:lang w:eastAsia="en-GB"/>
        </w:rPr>
        <w:tab/>
        <w:t xml:space="preserve">Класификация </w:t>
      </w:r>
      <w:r w:rsidRPr="000D74AD">
        <w:rPr>
          <w:rFonts w:ascii="Times New Roman" w:eastAsia="Times New Roman" w:hAnsi="Times New Roman" w:cs="Times New Roman"/>
          <w:sz w:val="24"/>
          <w:szCs w:val="24"/>
          <w:lang w:eastAsia="en-GB"/>
        </w:rPr>
        <w:tab/>
      </w:r>
    </w:p>
    <w:p w14:paraId="3C1640F8" w14:textId="77777777" w:rsidR="000D74AD" w:rsidRPr="000D74AD" w:rsidRDefault="000D74AD" w:rsidP="000D74AD">
      <w:p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2.4.4</w:t>
      </w:r>
      <w:r w:rsidRPr="000D74AD">
        <w:rPr>
          <w:rFonts w:ascii="Times New Roman" w:eastAsia="Times New Roman" w:hAnsi="Times New Roman" w:cs="Times New Roman"/>
          <w:sz w:val="24"/>
          <w:szCs w:val="24"/>
          <w:lang w:eastAsia="en-GB"/>
        </w:rPr>
        <w:tab/>
        <w:t xml:space="preserve">Реалност (възникване/наличие) </w:t>
      </w:r>
    </w:p>
    <w:p w14:paraId="3CC7516C" w14:textId="77777777" w:rsidR="000D74AD" w:rsidRPr="000D74AD" w:rsidRDefault="000D74AD" w:rsidP="000D74AD">
      <w:p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2.4.5</w:t>
      </w:r>
      <w:r w:rsidRPr="000D74AD">
        <w:rPr>
          <w:rFonts w:ascii="Times New Roman" w:eastAsia="Times New Roman" w:hAnsi="Times New Roman" w:cs="Times New Roman"/>
          <w:sz w:val="24"/>
          <w:szCs w:val="24"/>
          <w:lang w:eastAsia="en-GB"/>
        </w:rPr>
        <w:tab/>
        <w:t>Съответствие с правилата за възлагане на поръчки ( ако е приложимо)</w:t>
      </w:r>
    </w:p>
    <w:p w14:paraId="458B6238" w14:textId="77777777" w:rsidR="000D74AD" w:rsidRPr="000D74AD" w:rsidRDefault="000D74AD" w:rsidP="000D74AD">
      <w:p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2.4.6.</w:t>
      </w:r>
      <w:r w:rsidRPr="000D74AD">
        <w:rPr>
          <w:rFonts w:ascii="Times New Roman" w:eastAsia="Times New Roman" w:hAnsi="Times New Roman" w:cs="Times New Roman"/>
          <w:sz w:val="24"/>
          <w:szCs w:val="24"/>
          <w:lang w:eastAsia="en-GB"/>
        </w:rPr>
        <w:tab/>
        <w:t>Административни (непреки) разходи</w:t>
      </w:r>
    </w:p>
    <w:p w14:paraId="0F43CAD9" w14:textId="77777777" w:rsidR="000D74AD" w:rsidRPr="000D74AD" w:rsidRDefault="000D74AD" w:rsidP="000D74AD">
      <w:p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2.4.7.</w:t>
      </w:r>
      <w:r w:rsidRPr="000D74AD">
        <w:rPr>
          <w:rFonts w:ascii="Times New Roman" w:eastAsia="Times New Roman" w:hAnsi="Times New Roman" w:cs="Times New Roman"/>
          <w:sz w:val="24"/>
          <w:szCs w:val="24"/>
          <w:lang w:eastAsia="en-GB"/>
        </w:rPr>
        <w:tab/>
        <w:t xml:space="preserve">Непредвидени разходи </w:t>
      </w:r>
    </w:p>
    <w:p w14:paraId="36C9ABC4" w14:textId="77777777" w:rsidR="000D74AD" w:rsidRPr="000D74AD" w:rsidRDefault="000D74AD" w:rsidP="000D74AD">
      <w:pPr>
        <w:tabs>
          <w:tab w:val="left" w:pos="720"/>
        </w:tabs>
        <w:spacing w:before="120" w:after="120" w:line="240" w:lineRule="auto"/>
        <w:ind w:left="360" w:hanging="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2.5.</w:t>
      </w:r>
      <w:r w:rsidRPr="000D74AD">
        <w:rPr>
          <w:rFonts w:ascii="Times New Roman" w:eastAsia="Times New Roman" w:hAnsi="Times New Roman" w:cs="Times New Roman"/>
          <w:sz w:val="24"/>
          <w:szCs w:val="24"/>
          <w:lang w:eastAsia="en-GB"/>
        </w:rPr>
        <w:tab/>
      </w:r>
      <w:r w:rsidRPr="000D74AD">
        <w:rPr>
          <w:rFonts w:ascii="Times New Roman" w:eastAsia="Times New Roman" w:hAnsi="Times New Roman" w:cs="Times New Roman"/>
          <w:b/>
          <w:sz w:val="24"/>
          <w:szCs w:val="24"/>
          <w:lang w:eastAsia="en-GB"/>
        </w:rPr>
        <w:t>Потвърждаване на покритието на разходи</w:t>
      </w:r>
      <w:r w:rsidRPr="000D74AD">
        <w:rPr>
          <w:rFonts w:ascii="Times New Roman" w:eastAsia="Times New Roman" w:hAnsi="Times New Roman" w:cs="Times New Roman"/>
          <w:sz w:val="24"/>
          <w:szCs w:val="24"/>
          <w:lang w:eastAsia="en-GB"/>
        </w:rPr>
        <w:t xml:space="preserve"> </w:t>
      </w:r>
    </w:p>
    <w:p w14:paraId="71CF5C3C" w14:textId="77777777" w:rsidR="000D74AD" w:rsidRPr="000D74AD" w:rsidRDefault="000D74AD" w:rsidP="000D74AD">
      <w:pPr>
        <w:spacing w:before="120" w:after="120" w:line="240" w:lineRule="auto"/>
        <w:ind w:left="360"/>
        <w:jc w:val="both"/>
        <w:rPr>
          <w:rFonts w:ascii="Times New Roman" w:eastAsia="Times New Roman" w:hAnsi="Times New Roman" w:cs="Times New Roman"/>
          <w:sz w:val="24"/>
          <w:szCs w:val="24"/>
          <w:lang w:eastAsia="en-GB"/>
        </w:rPr>
      </w:pPr>
      <w:r w:rsidRPr="000D74AD">
        <w:rPr>
          <w:rFonts w:ascii="Times New Roman" w:eastAsia="Times New Roman" w:hAnsi="Times New Roman" w:cs="Times New Roman"/>
          <w:sz w:val="24"/>
          <w:szCs w:val="24"/>
          <w:lang w:eastAsia="en-GB"/>
        </w:rPr>
        <w:t>2.5.1</w:t>
      </w:r>
      <w:r w:rsidRPr="000D74AD">
        <w:rPr>
          <w:rFonts w:ascii="Times New Roman" w:eastAsia="Times New Roman" w:hAnsi="Times New Roman" w:cs="Times New Roman"/>
          <w:sz w:val="24"/>
          <w:szCs w:val="24"/>
          <w:lang w:eastAsia="en-GB"/>
        </w:rPr>
        <w:tab/>
        <w:t xml:space="preserve">Съотношение на покритието на разходи </w:t>
      </w:r>
    </w:p>
    <w:p w14:paraId="4C3CF68A" w14:textId="681A86E5" w:rsidR="000D74AD" w:rsidRPr="000D74AD" w:rsidRDefault="000D74AD" w:rsidP="000D74AD">
      <w:pPr>
        <w:tabs>
          <w:tab w:val="left" w:pos="720"/>
          <w:tab w:val="left" w:pos="1440"/>
        </w:tabs>
        <w:spacing w:before="120" w:after="120" w:line="240" w:lineRule="auto"/>
        <w:ind w:left="360" w:hanging="360"/>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sz w:val="24"/>
          <w:szCs w:val="24"/>
          <w:lang w:eastAsia="en-GB"/>
        </w:rPr>
        <w:t>2.6.</w:t>
      </w:r>
      <w:r w:rsidRPr="000D74AD">
        <w:rPr>
          <w:rFonts w:ascii="Times New Roman" w:eastAsia="Times New Roman" w:hAnsi="Times New Roman" w:cs="Times New Roman"/>
          <w:sz w:val="24"/>
          <w:szCs w:val="24"/>
          <w:lang w:eastAsia="en-GB"/>
        </w:rPr>
        <w:tab/>
      </w:r>
      <w:r w:rsidRPr="000D74AD">
        <w:rPr>
          <w:rFonts w:ascii="Times New Roman" w:eastAsia="Times New Roman" w:hAnsi="Times New Roman" w:cs="Times New Roman"/>
          <w:b/>
          <w:sz w:val="24"/>
          <w:szCs w:val="24"/>
          <w:lang w:eastAsia="en-GB"/>
        </w:rPr>
        <w:t>Потвърждаване на приходи от Дейността</w:t>
      </w:r>
      <w:bookmarkStart w:id="32" w:name="_Toc104719417"/>
    </w:p>
    <w:p w14:paraId="31B9E5FF" w14:textId="77777777" w:rsidR="000D74AD" w:rsidRDefault="000D74AD" w:rsidP="000D74AD">
      <w:pPr>
        <w:spacing w:after="0" w:line="240" w:lineRule="auto"/>
        <w:jc w:val="both"/>
        <w:rPr>
          <w:rFonts w:ascii="Times New Roman" w:eastAsia="Times New Roman" w:hAnsi="Times New Roman" w:cs="Times New Roman"/>
          <w:b/>
          <w:sz w:val="24"/>
          <w:szCs w:val="24"/>
          <w:lang w:eastAsia="en-GB"/>
        </w:rPr>
      </w:pPr>
    </w:p>
    <w:p w14:paraId="59CAD6E9" w14:textId="46F14A3D" w:rsidR="000D74AD" w:rsidRPr="000D74AD" w:rsidRDefault="000D74AD" w:rsidP="000D74AD">
      <w:pPr>
        <w:spacing w:after="0" w:line="240" w:lineRule="auto"/>
        <w:jc w:val="both"/>
        <w:rPr>
          <w:rFonts w:ascii="Times New Roman" w:eastAsia="Times New Roman" w:hAnsi="Times New Roman" w:cs="Times New Roman"/>
          <w:b/>
          <w:sz w:val="24"/>
          <w:szCs w:val="24"/>
          <w:lang w:eastAsia="en-GB"/>
        </w:rPr>
      </w:pPr>
      <w:r w:rsidRPr="000D74AD">
        <w:rPr>
          <w:rFonts w:ascii="Times New Roman" w:eastAsia="Times New Roman" w:hAnsi="Times New Roman" w:cs="Times New Roman"/>
          <w:b/>
          <w:sz w:val="24"/>
          <w:szCs w:val="24"/>
          <w:lang w:eastAsia="en-GB"/>
        </w:rPr>
        <w:t>Приложение 1</w:t>
      </w:r>
      <w:r w:rsidRPr="000D74AD">
        <w:rPr>
          <w:rFonts w:ascii="Times New Roman" w:eastAsia="Times New Roman" w:hAnsi="Times New Roman" w:cs="Times New Roman"/>
          <w:b/>
          <w:sz w:val="24"/>
          <w:szCs w:val="24"/>
          <w:lang w:eastAsia="en-GB"/>
        </w:rPr>
        <w:tab/>
      </w:r>
      <w:bookmarkEnd w:id="32"/>
      <w:r w:rsidRPr="000D74AD">
        <w:rPr>
          <w:rFonts w:ascii="Times New Roman" w:eastAsia="Times New Roman" w:hAnsi="Times New Roman" w:cs="Times New Roman"/>
          <w:b/>
          <w:sz w:val="24"/>
          <w:szCs w:val="24"/>
          <w:lang w:eastAsia="en-GB"/>
        </w:rPr>
        <w:t>Работно задание</w:t>
      </w:r>
    </w:p>
    <w:p w14:paraId="12AE36AD" w14:textId="0844800E" w:rsidR="005042BD" w:rsidRDefault="000D74AD" w:rsidP="000D74AD">
      <w:pPr>
        <w:spacing w:after="0" w:line="240" w:lineRule="auto"/>
        <w:jc w:val="both"/>
      </w:pPr>
      <w:bookmarkStart w:id="33" w:name="_Toc104719418"/>
      <w:r w:rsidRPr="000D74AD">
        <w:rPr>
          <w:rFonts w:ascii="Times New Roman" w:eastAsia="Times New Roman" w:hAnsi="Times New Roman" w:cs="Times New Roman"/>
          <w:b/>
          <w:sz w:val="24"/>
          <w:szCs w:val="24"/>
          <w:lang w:eastAsia="en-GB"/>
        </w:rPr>
        <w:t>Приложение 2</w:t>
      </w:r>
      <w:r w:rsidRPr="000D74AD">
        <w:rPr>
          <w:rFonts w:ascii="Times New Roman" w:eastAsia="Times New Roman" w:hAnsi="Times New Roman" w:cs="Times New Roman"/>
          <w:b/>
          <w:sz w:val="24"/>
          <w:szCs w:val="24"/>
          <w:lang w:eastAsia="en-GB"/>
        </w:rPr>
        <w:tab/>
      </w:r>
      <w:bookmarkEnd w:id="33"/>
      <w:r w:rsidRPr="000D74AD">
        <w:rPr>
          <w:rFonts w:ascii="Times New Roman" w:eastAsia="Times New Roman" w:hAnsi="Times New Roman" w:cs="Times New Roman"/>
          <w:b/>
          <w:sz w:val="24"/>
          <w:szCs w:val="24"/>
          <w:lang w:eastAsia="en-GB"/>
        </w:rPr>
        <w:t>Финансов отчет, предоставен от Бенефициента</w:t>
      </w:r>
      <w:bookmarkEnd w:id="0"/>
      <w:bookmarkEnd w:id="8"/>
    </w:p>
    <w:sectPr w:rsidR="005042BD" w:rsidSect="00000585">
      <w:headerReference w:type="default" r:id="rId9"/>
      <w:footerReference w:type="default" r:id="rId10"/>
      <w:pgSz w:w="11906" w:h="16838"/>
      <w:pgMar w:top="1417" w:right="1274" w:bottom="1417" w:left="1276" w:header="568"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413A9" w14:textId="77777777" w:rsidR="00B76417" w:rsidRDefault="00B76417" w:rsidP="005042BD">
      <w:pPr>
        <w:spacing w:after="0" w:line="240" w:lineRule="auto"/>
      </w:pPr>
      <w:r>
        <w:separator/>
      </w:r>
    </w:p>
  </w:endnote>
  <w:endnote w:type="continuationSeparator" w:id="0">
    <w:p w14:paraId="010872A8" w14:textId="77777777" w:rsidR="00B76417" w:rsidRDefault="00B76417" w:rsidP="0050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080B" w14:textId="77777777" w:rsidR="005042BD" w:rsidRPr="005042BD" w:rsidRDefault="005042BD" w:rsidP="005042BD">
    <w:pPr>
      <w:pStyle w:val="Footer"/>
      <w:rPr>
        <w:i/>
      </w:rPr>
    </w:pPr>
    <w:r>
      <w:rPr>
        <w:i/>
      </w:rPr>
      <w:t>------------------------------------</w:t>
    </w:r>
    <w:r>
      <w:rPr>
        <w:i/>
        <w:lang w:val="en-US"/>
      </w:rPr>
      <w:t>---</w:t>
    </w:r>
    <w:r>
      <w:rPr>
        <w:i/>
      </w:rPr>
      <w:t xml:space="preserve">----------------- </w:t>
    </w:r>
    <w:hyperlink r:id="rId1" w:history="1">
      <w:r w:rsidRPr="00A705CC">
        <w:rPr>
          <w:rStyle w:val="Hyperlink"/>
          <w:i/>
          <w:lang w:val="en-US"/>
        </w:rPr>
        <w:t>www.eufunds.bg</w:t>
      </w:r>
    </w:hyperlink>
    <w:r>
      <w:rPr>
        <w:i/>
        <w:lang w:val="en-US"/>
      </w:rPr>
      <w:t xml:space="preserve"> ------------------------------------------------------</w:t>
    </w:r>
  </w:p>
  <w:p w14:paraId="14DB7866" w14:textId="25320E1B" w:rsidR="005042BD" w:rsidRPr="00000585" w:rsidRDefault="00000585" w:rsidP="00000585">
    <w:pPr>
      <w:pStyle w:val="NumPar2"/>
      <w:numPr>
        <w:ilvl w:val="0"/>
        <w:numId w:val="0"/>
      </w:numPr>
      <w:spacing w:after="120"/>
      <w:jc w:val="center"/>
      <w:rPr>
        <w:rFonts w:asciiTheme="minorHAnsi" w:hAnsiTheme="minorHAnsi"/>
        <w:sz w:val="16"/>
        <w:szCs w:val="16"/>
        <w:lang w:val="bg-BG"/>
      </w:rPr>
    </w:pPr>
    <w:r w:rsidRPr="00000585">
      <w:rPr>
        <w:rFonts w:asciiTheme="minorHAnsi" w:hAnsiTheme="minorHAnsi"/>
        <w:i/>
        <w:iCs/>
        <w:sz w:val="16"/>
        <w:szCs w:val="16"/>
        <w:lang w:val="bg-BG"/>
      </w:rPr>
      <w:t xml:space="preserve">Този документ е създаден с финансовата подкрепа на Оперативна програма „Наука и образование </w:t>
    </w:r>
    <w:r w:rsidR="002728D4">
      <w:rPr>
        <w:rFonts w:asciiTheme="minorHAnsi" w:hAnsiTheme="minorHAnsi"/>
        <w:i/>
        <w:iCs/>
        <w:sz w:val="16"/>
        <w:szCs w:val="16"/>
        <w:lang w:val="bg-BG"/>
      </w:rPr>
      <w:t xml:space="preserve">за </w:t>
    </w:r>
    <w:r w:rsidRPr="00000585">
      <w:rPr>
        <w:rFonts w:asciiTheme="minorHAnsi" w:hAnsiTheme="minorHAnsi"/>
        <w:i/>
        <w:iCs/>
        <w:sz w:val="16"/>
        <w:szCs w:val="16"/>
        <w:lang w:val="bg-BG"/>
      </w:rPr>
      <w:t xml:space="preserve">интелигентен растеж“, съфинансирана от Европейския съюз чрез Европейския фонд за регионално развитие. </w:t>
    </w:r>
    <w:r w:rsidRPr="00000585">
      <w:rPr>
        <w:rFonts w:asciiTheme="minorHAnsi" w:hAnsiTheme="minorHAnsi"/>
        <w:i/>
        <w:iCs/>
        <w:sz w:val="16"/>
        <w:szCs w:val="16"/>
        <w:lang w:val="bg-BG"/>
      </w:rPr>
      <w:t xml:space="preserve">Цялата отговорност за съдържанието </w:t>
    </w:r>
    <w:r>
      <w:rPr>
        <w:rFonts w:asciiTheme="minorHAnsi" w:hAnsiTheme="minorHAnsi"/>
        <w:i/>
        <w:iCs/>
        <w:sz w:val="16"/>
        <w:szCs w:val="16"/>
        <w:lang w:val="bg-BG"/>
      </w:rPr>
      <w:t xml:space="preserve">             </w:t>
    </w:r>
    <w:r w:rsidRPr="00000585">
      <w:rPr>
        <w:rFonts w:asciiTheme="minorHAnsi" w:hAnsiTheme="minorHAnsi"/>
        <w:i/>
        <w:iCs/>
        <w:sz w:val="16"/>
        <w:szCs w:val="16"/>
        <w:lang w:val="bg-BG"/>
      </w:rPr>
      <w:t>на документа се носи от</w:t>
    </w:r>
    <w:r w:rsidRPr="00000585">
      <w:rPr>
        <w:rFonts w:asciiTheme="minorHAnsi" w:hAnsiTheme="minorHAnsi"/>
        <w:i/>
        <w:sz w:val="16"/>
        <w:szCs w:val="16"/>
        <w:lang w:val="bg-BG"/>
      </w:rPr>
      <w:t xml:space="preserve"> </w:t>
    </w:r>
    <w:r w:rsidR="00787605">
      <w:rPr>
        <w:rFonts w:asciiTheme="minorHAnsi" w:hAnsiTheme="minorHAnsi"/>
        <w:i/>
        <w:iCs/>
        <w:sz w:val="16"/>
        <w:szCs w:val="16"/>
        <w:lang w:val="bg-BG"/>
      </w:rPr>
      <w:t xml:space="preserve">Сдружение „Научен институт за чисти технологии“ </w:t>
    </w:r>
    <w:r w:rsidRPr="00000585">
      <w:rPr>
        <w:rFonts w:asciiTheme="minorHAnsi" w:hAnsiTheme="minorHAnsi"/>
        <w:i/>
        <w:iCs/>
        <w:sz w:val="16"/>
        <w:szCs w:val="16"/>
        <w:lang w:val="bg-BG"/>
      </w:rPr>
      <w:t xml:space="preserve">и при никакви обстоятелства не може да се приема, </w:t>
    </w:r>
    <w:r>
      <w:rPr>
        <w:rFonts w:asciiTheme="minorHAnsi" w:hAnsiTheme="minorHAnsi"/>
        <w:i/>
        <w:iCs/>
        <w:sz w:val="16"/>
        <w:szCs w:val="16"/>
        <w:lang w:val="bg-BG"/>
      </w:rPr>
      <w:t xml:space="preserve"> </w:t>
    </w:r>
    <w:r w:rsidRPr="00000585">
      <w:rPr>
        <w:rFonts w:asciiTheme="minorHAnsi" w:hAnsiTheme="minorHAnsi"/>
        <w:i/>
        <w:iCs/>
        <w:sz w:val="16"/>
        <w:szCs w:val="16"/>
        <w:lang w:val="bg-BG"/>
      </w:rPr>
      <w:t>че този документ отразява официалното становище на Европейския съюз и Управляващия орган</w:t>
    </w:r>
    <w:r w:rsidRPr="00000585">
      <w:rPr>
        <w:rFonts w:asciiTheme="minorHAnsi" w:hAnsiTheme="minorHAnsi"/>
        <w:sz w:val="16"/>
        <w:szCs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FCFE7" w14:textId="77777777" w:rsidR="00B76417" w:rsidRDefault="00B76417" w:rsidP="005042BD">
      <w:pPr>
        <w:spacing w:after="0" w:line="240" w:lineRule="auto"/>
      </w:pPr>
      <w:r>
        <w:separator/>
      </w:r>
    </w:p>
  </w:footnote>
  <w:footnote w:type="continuationSeparator" w:id="0">
    <w:p w14:paraId="4B90F4D6" w14:textId="77777777" w:rsidR="00B76417" w:rsidRDefault="00B76417" w:rsidP="00504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6631" w14:textId="77777777" w:rsidR="00EC5B83" w:rsidRDefault="00EC5B83" w:rsidP="00EC5B83">
    <w:pPr>
      <w:pStyle w:val="Subtitle"/>
      <w:jc w:val="both"/>
      <w:rPr>
        <w:rFonts w:ascii="Times New Roman" w:hAnsi="Times New Roman"/>
        <w:lang w:val="bg-BG"/>
      </w:rPr>
    </w:pPr>
    <w:r>
      <w:rPr>
        <w:noProof/>
        <w:snapToGrid/>
        <w:lang w:val="bg-BG" w:eastAsia="bg-BG"/>
      </w:rPr>
      <w:drawing>
        <wp:inline distT="0" distB="0" distL="0" distR="0" wp14:anchorId="660FF235" wp14:editId="0CCBBF10">
          <wp:extent cx="2382599"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599" cy="828000"/>
                  </a:xfrm>
                  <a:prstGeom prst="rect">
                    <a:avLst/>
                  </a:prstGeom>
                  <a:noFill/>
                  <a:ln>
                    <a:noFill/>
                  </a:ln>
                </pic:spPr>
              </pic:pic>
            </a:graphicData>
          </a:graphic>
        </wp:inline>
      </w:drawing>
    </w:r>
    <w:r>
      <w:rPr>
        <w:rFonts w:ascii="Times New Roman" w:hAnsi="Times New Roman"/>
        <w:lang w:val="bg-BG"/>
      </w:rPr>
      <w:t xml:space="preserve">               </w:t>
    </w:r>
    <w:r w:rsidRPr="00C95431">
      <w:rPr>
        <w:rFonts w:ascii="Times New Roman" w:hAnsi="Times New Roman"/>
        <w:lang w:val="bg-BG"/>
      </w:rPr>
      <w:t xml:space="preserve"> </w:t>
    </w:r>
    <w:r>
      <w:rPr>
        <w:rFonts w:ascii="Times New Roman" w:hAnsi="Times New Roman"/>
        <w:lang w:val="bg-BG"/>
      </w:rPr>
      <w:t xml:space="preserve">      </w:t>
    </w:r>
    <w:r w:rsidRPr="00C95431">
      <w:rPr>
        <w:rFonts w:ascii="Times New Roman" w:hAnsi="Times New Roman"/>
        <w:lang w:val="bg-BG"/>
      </w:rPr>
      <w:t xml:space="preserve">     </w:t>
    </w:r>
    <w:r>
      <w:rPr>
        <w:rFonts w:ascii="Times New Roman" w:hAnsi="Times New Roman"/>
        <w:lang w:val="bg-BG"/>
      </w:rPr>
      <w:t xml:space="preserve">    </w:t>
    </w:r>
    <w:r w:rsidRPr="00C95431">
      <w:rPr>
        <w:rFonts w:ascii="Times New Roman" w:hAnsi="Times New Roman"/>
        <w:noProof/>
        <w:lang w:val="bg-BG" w:eastAsia="bg-BG"/>
      </w:rPr>
      <w:drawing>
        <wp:inline distT="0" distB="0" distL="0" distR="0" wp14:anchorId="7F6D7A30" wp14:editId="25F5782D">
          <wp:extent cx="2346960" cy="8293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829310"/>
                  </a:xfrm>
                  <a:prstGeom prst="rect">
                    <a:avLst/>
                  </a:prstGeom>
                  <a:noFill/>
                </pic:spPr>
              </pic:pic>
            </a:graphicData>
          </a:graphic>
        </wp:inline>
      </w:drawing>
    </w:r>
  </w:p>
  <w:p w14:paraId="4100A0FC" w14:textId="347D5487" w:rsidR="00000585" w:rsidRPr="00000585" w:rsidRDefault="00EC5B83" w:rsidP="00000585">
    <w:pPr>
      <w:jc w:val="center"/>
      <w:rPr>
        <w:sz w:val="20"/>
        <w:szCs w:val="20"/>
      </w:rPr>
    </w:pPr>
    <w:r w:rsidRPr="00000585">
      <w:rPr>
        <w:i/>
        <w:sz w:val="20"/>
        <w:szCs w:val="20"/>
      </w:rPr>
      <w:t xml:space="preserve">Проект „Център за Компетентност ХИТМОБИЛ - Технологии и системи за генериране, </w:t>
    </w:r>
    <w:r>
      <w:rPr>
        <w:i/>
        <w:sz w:val="20"/>
        <w:szCs w:val="20"/>
      </w:rPr>
      <w:t xml:space="preserve">                            съхранение и </w:t>
    </w:r>
    <w:r w:rsidRPr="00000585">
      <w:rPr>
        <w:i/>
        <w:sz w:val="20"/>
        <w:szCs w:val="20"/>
      </w:rPr>
      <w:t>потребление на чиста енергия“, АДБФП  № BG05M20P001-1.002-0014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F86"/>
    <w:multiLevelType w:val="hybridMultilevel"/>
    <w:tmpl w:val="FDA6865E"/>
    <w:lvl w:ilvl="0" w:tplc="391404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D286BCF"/>
    <w:multiLevelType w:val="multilevel"/>
    <w:tmpl w:val="03A4F348"/>
    <w:lvl w:ilvl="0">
      <w:start w:val="1"/>
      <w:numFmt w:val="decimal"/>
      <w:pStyle w:val="Heading1"/>
      <w:suff w:val="nothing"/>
      <w:lvlText w:val="%1"/>
      <w:lvlJc w:val="left"/>
      <w:pPr>
        <w:ind w:left="480" w:hanging="480"/>
      </w:pPr>
      <w:rPr>
        <w:rFonts w:hint="default"/>
        <w:color w:val="auto"/>
      </w:rPr>
    </w:lvl>
    <w:lvl w:ilvl="1">
      <w:start w:val="1"/>
      <w:numFmt w:val="decimal"/>
      <w:pStyle w:val="Heading2"/>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AEE41D6"/>
    <w:multiLevelType w:val="hybridMultilevel"/>
    <w:tmpl w:val="DF9C1F8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76"/>
    <w:rsid w:val="00000585"/>
    <w:rsid w:val="000D74AD"/>
    <w:rsid w:val="000F1A76"/>
    <w:rsid w:val="001240C4"/>
    <w:rsid w:val="00222694"/>
    <w:rsid w:val="002728D4"/>
    <w:rsid w:val="002A10C4"/>
    <w:rsid w:val="00362B54"/>
    <w:rsid w:val="004616CC"/>
    <w:rsid w:val="004A7611"/>
    <w:rsid w:val="005042BD"/>
    <w:rsid w:val="005750DA"/>
    <w:rsid w:val="005D790C"/>
    <w:rsid w:val="006755A3"/>
    <w:rsid w:val="00682FE0"/>
    <w:rsid w:val="006D479E"/>
    <w:rsid w:val="00705995"/>
    <w:rsid w:val="00787605"/>
    <w:rsid w:val="0079031B"/>
    <w:rsid w:val="00926B32"/>
    <w:rsid w:val="00957642"/>
    <w:rsid w:val="009E66F6"/>
    <w:rsid w:val="00AA7729"/>
    <w:rsid w:val="00B7563D"/>
    <w:rsid w:val="00B76417"/>
    <w:rsid w:val="00CF683D"/>
    <w:rsid w:val="00D000F0"/>
    <w:rsid w:val="00D30D58"/>
    <w:rsid w:val="00E46375"/>
    <w:rsid w:val="00E91B01"/>
    <w:rsid w:val="00EC5B83"/>
    <w:rsid w:val="00FE69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42BD"/>
    <w:pPr>
      <w:keepNext/>
      <w:numPr>
        <w:numId w:val="1"/>
      </w:numPr>
      <w:spacing w:before="240" w:after="240" w:line="240" w:lineRule="auto"/>
      <w:jc w:val="both"/>
      <w:outlineLvl w:val="0"/>
    </w:pPr>
    <w:rPr>
      <w:rFonts w:ascii="Times New Roman" w:eastAsia="Times New Roman" w:hAnsi="Times New Roman" w:cs="Times New Roman"/>
      <w:b/>
      <w:smallCaps/>
      <w:kern w:val="28"/>
      <w:sz w:val="24"/>
      <w:szCs w:val="20"/>
      <w:lang w:val="en-GB" w:eastAsia="en-GB"/>
    </w:rPr>
  </w:style>
  <w:style w:type="paragraph" w:styleId="Heading2">
    <w:name w:val="heading 2"/>
    <w:basedOn w:val="Normal"/>
    <w:next w:val="Normal"/>
    <w:link w:val="Heading2Char"/>
    <w:qFormat/>
    <w:rsid w:val="005042BD"/>
    <w:pPr>
      <w:keepNext/>
      <w:numPr>
        <w:ilvl w:val="1"/>
        <w:numId w:val="1"/>
      </w:numPr>
      <w:spacing w:after="240" w:line="240" w:lineRule="auto"/>
      <w:jc w:val="both"/>
      <w:outlineLvl w:val="1"/>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5042BD"/>
    <w:pPr>
      <w:keepNext/>
      <w:numPr>
        <w:ilvl w:val="3"/>
        <w:numId w:val="1"/>
      </w:numPr>
      <w:spacing w:after="240" w:line="240" w:lineRule="auto"/>
      <w:jc w:val="both"/>
      <w:outlineLvl w:val="3"/>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2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2BD"/>
  </w:style>
  <w:style w:type="paragraph" w:styleId="Footer">
    <w:name w:val="footer"/>
    <w:basedOn w:val="Normal"/>
    <w:link w:val="FooterChar"/>
    <w:uiPriority w:val="99"/>
    <w:unhideWhenUsed/>
    <w:rsid w:val="005042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2BD"/>
  </w:style>
  <w:style w:type="paragraph" w:styleId="Subtitle">
    <w:name w:val="Subtitle"/>
    <w:basedOn w:val="Normal"/>
    <w:next w:val="Normal"/>
    <w:link w:val="SubtitleChar"/>
    <w:qFormat/>
    <w:rsid w:val="005042BD"/>
    <w:pPr>
      <w:spacing w:after="60" w:line="240" w:lineRule="auto"/>
      <w:jc w:val="center"/>
      <w:outlineLvl w:val="1"/>
    </w:pPr>
    <w:rPr>
      <w:rFonts w:ascii="Cambria" w:eastAsia="Times New Roman" w:hAnsi="Cambria" w:cs="Times New Roman"/>
      <w:snapToGrid w:val="0"/>
      <w:sz w:val="24"/>
      <w:szCs w:val="24"/>
      <w:lang w:val="en-GB"/>
    </w:rPr>
  </w:style>
  <w:style w:type="character" w:customStyle="1" w:styleId="SubtitleChar">
    <w:name w:val="Subtitle Char"/>
    <w:basedOn w:val="DefaultParagraphFont"/>
    <w:link w:val="Subtitle"/>
    <w:rsid w:val="005042BD"/>
    <w:rPr>
      <w:rFonts w:ascii="Cambria" w:eastAsia="Times New Roman" w:hAnsi="Cambria" w:cs="Times New Roman"/>
      <w:snapToGrid w:val="0"/>
      <w:sz w:val="24"/>
      <w:szCs w:val="24"/>
      <w:lang w:val="en-GB"/>
    </w:rPr>
  </w:style>
  <w:style w:type="paragraph" w:styleId="BalloonText">
    <w:name w:val="Balloon Text"/>
    <w:basedOn w:val="Normal"/>
    <w:link w:val="BalloonTextChar"/>
    <w:uiPriority w:val="99"/>
    <w:semiHidden/>
    <w:unhideWhenUsed/>
    <w:rsid w:val="0050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BD"/>
    <w:rPr>
      <w:rFonts w:ascii="Tahoma" w:hAnsi="Tahoma" w:cs="Tahoma"/>
      <w:sz w:val="16"/>
      <w:szCs w:val="16"/>
    </w:rPr>
  </w:style>
  <w:style w:type="character" w:styleId="Hyperlink">
    <w:name w:val="Hyperlink"/>
    <w:rsid w:val="005042BD"/>
    <w:rPr>
      <w:color w:val="0000FF"/>
      <w:u w:val="single"/>
    </w:rPr>
  </w:style>
  <w:style w:type="character" w:customStyle="1" w:styleId="Heading1Char">
    <w:name w:val="Heading 1 Char"/>
    <w:basedOn w:val="DefaultParagraphFont"/>
    <w:link w:val="Heading1"/>
    <w:rsid w:val="005042BD"/>
    <w:rPr>
      <w:rFonts w:ascii="Times New Roman" w:eastAsia="Times New Roman" w:hAnsi="Times New Roman" w:cs="Times New Roman"/>
      <w:b/>
      <w:smallCaps/>
      <w:kern w:val="28"/>
      <w:sz w:val="24"/>
      <w:szCs w:val="20"/>
      <w:lang w:val="en-GB" w:eastAsia="en-GB"/>
    </w:rPr>
  </w:style>
  <w:style w:type="character" w:customStyle="1" w:styleId="Heading2Char">
    <w:name w:val="Heading 2 Char"/>
    <w:basedOn w:val="DefaultParagraphFont"/>
    <w:link w:val="Heading2"/>
    <w:rsid w:val="005042BD"/>
    <w:rPr>
      <w:rFonts w:ascii="Times New Roman" w:eastAsia="Times New Roman" w:hAnsi="Times New Roman" w:cs="Times New Roman"/>
      <w:b/>
      <w:sz w:val="24"/>
      <w:szCs w:val="20"/>
      <w:lang w:val="en-GB" w:eastAsia="en-GB"/>
    </w:rPr>
  </w:style>
  <w:style w:type="character" w:customStyle="1" w:styleId="Heading4Char">
    <w:name w:val="Heading 4 Char"/>
    <w:basedOn w:val="DefaultParagraphFont"/>
    <w:link w:val="Heading4"/>
    <w:rsid w:val="005042BD"/>
    <w:rPr>
      <w:rFonts w:ascii="Times New Roman" w:eastAsia="Times New Roman" w:hAnsi="Times New Roman" w:cs="Times New Roman"/>
      <w:sz w:val="24"/>
      <w:szCs w:val="20"/>
      <w:lang w:val="en-GB" w:eastAsia="en-GB"/>
    </w:rPr>
  </w:style>
  <w:style w:type="paragraph" w:customStyle="1" w:styleId="NumPar2">
    <w:name w:val="NumPar 2"/>
    <w:basedOn w:val="Heading2"/>
    <w:next w:val="Normal"/>
    <w:rsid w:val="005042BD"/>
    <w:pPr>
      <w:keepNext w:val="0"/>
      <w:outlineLvl w:val="9"/>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42BD"/>
    <w:pPr>
      <w:keepNext/>
      <w:numPr>
        <w:numId w:val="1"/>
      </w:numPr>
      <w:spacing w:before="240" w:after="240" w:line="240" w:lineRule="auto"/>
      <w:jc w:val="both"/>
      <w:outlineLvl w:val="0"/>
    </w:pPr>
    <w:rPr>
      <w:rFonts w:ascii="Times New Roman" w:eastAsia="Times New Roman" w:hAnsi="Times New Roman" w:cs="Times New Roman"/>
      <w:b/>
      <w:smallCaps/>
      <w:kern w:val="28"/>
      <w:sz w:val="24"/>
      <w:szCs w:val="20"/>
      <w:lang w:val="en-GB" w:eastAsia="en-GB"/>
    </w:rPr>
  </w:style>
  <w:style w:type="paragraph" w:styleId="Heading2">
    <w:name w:val="heading 2"/>
    <w:basedOn w:val="Normal"/>
    <w:next w:val="Normal"/>
    <w:link w:val="Heading2Char"/>
    <w:qFormat/>
    <w:rsid w:val="005042BD"/>
    <w:pPr>
      <w:keepNext/>
      <w:numPr>
        <w:ilvl w:val="1"/>
        <w:numId w:val="1"/>
      </w:numPr>
      <w:spacing w:after="240" w:line="240" w:lineRule="auto"/>
      <w:jc w:val="both"/>
      <w:outlineLvl w:val="1"/>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5042BD"/>
    <w:pPr>
      <w:keepNext/>
      <w:numPr>
        <w:ilvl w:val="3"/>
        <w:numId w:val="1"/>
      </w:numPr>
      <w:spacing w:after="240" w:line="240" w:lineRule="auto"/>
      <w:jc w:val="both"/>
      <w:outlineLvl w:val="3"/>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2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2BD"/>
  </w:style>
  <w:style w:type="paragraph" w:styleId="Footer">
    <w:name w:val="footer"/>
    <w:basedOn w:val="Normal"/>
    <w:link w:val="FooterChar"/>
    <w:uiPriority w:val="99"/>
    <w:unhideWhenUsed/>
    <w:rsid w:val="005042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2BD"/>
  </w:style>
  <w:style w:type="paragraph" w:styleId="Subtitle">
    <w:name w:val="Subtitle"/>
    <w:basedOn w:val="Normal"/>
    <w:next w:val="Normal"/>
    <w:link w:val="SubtitleChar"/>
    <w:qFormat/>
    <w:rsid w:val="005042BD"/>
    <w:pPr>
      <w:spacing w:after="60" w:line="240" w:lineRule="auto"/>
      <w:jc w:val="center"/>
      <w:outlineLvl w:val="1"/>
    </w:pPr>
    <w:rPr>
      <w:rFonts w:ascii="Cambria" w:eastAsia="Times New Roman" w:hAnsi="Cambria" w:cs="Times New Roman"/>
      <w:snapToGrid w:val="0"/>
      <w:sz w:val="24"/>
      <w:szCs w:val="24"/>
      <w:lang w:val="en-GB"/>
    </w:rPr>
  </w:style>
  <w:style w:type="character" w:customStyle="1" w:styleId="SubtitleChar">
    <w:name w:val="Subtitle Char"/>
    <w:basedOn w:val="DefaultParagraphFont"/>
    <w:link w:val="Subtitle"/>
    <w:rsid w:val="005042BD"/>
    <w:rPr>
      <w:rFonts w:ascii="Cambria" w:eastAsia="Times New Roman" w:hAnsi="Cambria" w:cs="Times New Roman"/>
      <w:snapToGrid w:val="0"/>
      <w:sz w:val="24"/>
      <w:szCs w:val="24"/>
      <w:lang w:val="en-GB"/>
    </w:rPr>
  </w:style>
  <w:style w:type="paragraph" w:styleId="BalloonText">
    <w:name w:val="Balloon Text"/>
    <w:basedOn w:val="Normal"/>
    <w:link w:val="BalloonTextChar"/>
    <w:uiPriority w:val="99"/>
    <w:semiHidden/>
    <w:unhideWhenUsed/>
    <w:rsid w:val="0050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BD"/>
    <w:rPr>
      <w:rFonts w:ascii="Tahoma" w:hAnsi="Tahoma" w:cs="Tahoma"/>
      <w:sz w:val="16"/>
      <w:szCs w:val="16"/>
    </w:rPr>
  </w:style>
  <w:style w:type="character" w:styleId="Hyperlink">
    <w:name w:val="Hyperlink"/>
    <w:rsid w:val="005042BD"/>
    <w:rPr>
      <w:color w:val="0000FF"/>
      <w:u w:val="single"/>
    </w:rPr>
  </w:style>
  <w:style w:type="character" w:customStyle="1" w:styleId="Heading1Char">
    <w:name w:val="Heading 1 Char"/>
    <w:basedOn w:val="DefaultParagraphFont"/>
    <w:link w:val="Heading1"/>
    <w:rsid w:val="005042BD"/>
    <w:rPr>
      <w:rFonts w:ascii="Times New Roman" w:eastAsia="Times New Roman" w:hAnsi="Times New Roman" w:cs="Times New Roman"/>
      <w:b/>
      <w:smallCaps/>
      <w:kern w:val="28"/>
      <w:sz w:val="24"/>
      <w:szCs w:val="20"/>
      <w:lang w:val="en-GB" w:eastAsia="en-GB"/>
    </w:rPr>
  </w:style>
  <w:style w:type="character" w:customStyle="1" w:styleId="Heading2Char">
    <w:name w:val="Heading 2 Char"/>
    <w:basedOn w:val="DefaultParagraphFont"/>
    <w:link w:val="Heading2"/>
    <w:rsid w:val="005042BD"/>
    <w:rPr>
      <w:rFonts w:ascii="Times New Roman" w:eastAsia="Times New Roman" w:hAnsi="Times New Roman" w:cs="Times New Roman"/>
      <w:b/>
      <w:sz w:val="24"/>
      <w:szCs w:val="20"/>
      <w:lang w:val="en-GB" w:eastAsia="en-GB"/>
    </w:rPr>
  </w:style>
  <w:style w:type="character" w:customStyle="1" w:styleId="Heading4Char">
    <w:name w:val="Heading 4 Char"/>
    <w:basedOn w:val="DefaultParagraphFont"/>
    <w:link w:val="Heading4"/>
    <w:rsid w:val="005042BD"/>
    <w:rPr>
      <w:rFonts w:ascii="Times New Roman" w:eastAsia="Times New Roman" w:hAnsi="Times New Roman" w:cs="Times New Roman"/>
      <w:sz w:val="24"/>
      <w:szCs w:val="20"/>
      <w:lang w:val="en-GB" w:eastAsia="en-GB"/>
    </w:rPr>
  </w:style>
  <w:style w:type="paragraph" w:customStyle="1" w:styleId="NumPar2">
    <w:name w:val="NumPar 2"/>
    <w:basedOn w:val="Heading2"/>
    <w:next w:val="Normal"/>
    <w:rsid w:val="005042BD"/>
    <w:pPr>
      <w:keepNext w:val="0"/>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FD01-F711-486C-9E52-ECBFBA88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Pavlova</dc:creator>
  <cp:keywords/>
  <dc:description/>
  <cp:lastModifiedBy>Marina Pavlova</cp:lastModifiedBy>
  <cp:revision>16</cp:revision>
  <cp:lastPrinted>2019-03-19T15:33:00Z</cp:lastPrinted>
  <dcterms:created xsi:type="dcterms:W3CDTF">2019-03-19T14:47:00Z</dcterms:created>
  <dcterms:modified xsi:type="dcterms:W3CDTF">2019-11-05T14:14:00Z</dcterms:modified>
</cp:coreProperties>
</file>