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FB5ED" w14:textId="33CCC81A" w:rsidR="00BC0B8B" w:rsidRPr="00475E0F" w:rsidRDefault="00BC0B8B" w:rsidP="00FB1D3E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A132C" w14:textId="435AD646" w:rsidR="00A112B6" w:rsidRDefault="00A70AC0" w:rsidP="00A112B6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E0F">
        <w:rPr>
          <w:rFonts w:ascii="Times New Roman" w:hAnsi="Times New Roman" w:cs="Times New Roman"/>
          <w:b/>
          <w:sz w:val="24"/>
          <w:szCs w:val="24"/>
        </w:rPr>
        <w:t>Т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b/>
          <w:sz w:val="24"/>
          <w:szCs w:val="24"/>
        </w:rPr>
        <w:t>Е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b/>
          <w:sz w:val="24"/>
          <w:szCs w:val="24"/>
        </w:rPr>
        <w:t>Х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b/>
          <w:sz w:val="24"/>
          <w:szCs w:val="24"/>
        </w:rPr>
        <w:t>Н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b/>
          <w:sz w:val="24"/>
          <w:szCs w:val="24"/>
        </w:rPr>
        <w:t>И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b/>
          <w:sz w:val="24"/>
          <w:szCs w:val="24"/>
        </w:rPr>
        <w:t>Ч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b/>
          <w:sz w:val="24"/>
          <w:szCs w:val="24"/>
        </w:rPr>
        <w:t>Е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b/>
          <w:sz w:val="24"/>
          <w:szCs w:val="24"/>
        </w:rPr>
        <w:t>С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b/>
          <w:sz w:val="24"/>
          <w:szCs w:val="24"/>
        </w:rPr>
        <w:t>К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60" w:rsidRPr="00475E0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60" w:rsidRPr="00475E0F">
        <w:rPr>
          <w:rFonts w:ascii="Times New Roman" w:hAnsi="Times New Roman" w:cs="Times New Roman"/>
          <w:b/>
          <w:sz w:val="24"/>
          <w:szCs w:val="24"/>
        </w:rPr>
        <w:t>С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60" w:rsidRPr="00475E0F">
        <w:rPr>
          <w:rFonts w:ascii="Times New Roman" w:hAnsi="Times New Roman" w:cs="Times New Roman"/>
          <w:b/>
          <w:sz w:val="24"/>
          <w:szCs w:val="24"/>
        </w:rPr>
        <w:t>П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60" w:rsidRPr="00475E0F">
        <w:rPr>
          <w:rFonts w:ascii="Times New Roman" w:hAnsi="Times New Roman" w:cs="Times New Roman"/>
          <w:b/>
          <w:sz w:val="24"/>
          <w:szCs w:val="24"/>
        </w:rPr>
        <w:t>ЕЦ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60" w:rsidRPr="00475E0F">
        <w:rPr>
          <w:rFonts w:ascii="Times New Roman" w:hAnsi="Times New Roman" w:cs="Times New Roman"/>
          <w:b/>
          <w:sz w:val="24"/>
          <w:szCs w:val="24"/>
        </w:rPr>
        <w:t>И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60" w:rsidRPr="00475E0F">
        <w:rPr>
          <w:rFonts w:ascii="Times New Roman" w:hAnsi="Times New Roman" w:cs="Times New Roman"/>
          <w:b/>
          <w:sz w:val="24"/>
          <w:szCs w:val="24"/>
        </w:rPr>
        <w:t>Ф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60" w:rsidRPr="00475E0F">
        <w:rPr>
          <w:rFonts w:ascii="Times New Roman" w:hAnsi="Times New Roman" w:cs="Times New Roman"/>
          <w:b/>
          <w:sz w:val="24"/>
          <w:szCs w:val="24"/>
        </w:rPr>
        <w:t>И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60" w:rsidRPr="00475E0F">
        <w:rPr>
          <w:rFonts w:ascii="Times New Roman" w:hAnsi="Times New Roman" w:cs="Times New Roman"/>
          <w:b/>
          <w:sz w:val="24"/>
          <w:szCs w:val="24"/>
        </w:rPr>
        <w:t>К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60" w:rsidRPr="00475E0F">
        <w:rPr>
          <w:rFonts w:ascii="Times New Roman" w:hAnsi="Times New Roman" w:cs="Times New Roman"/>
          <w:b/>
          <w:sz w:val="24"/>
          <w:szCs w:val="24"/>
        </w:rPr>
        <w:t>А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60" w:rsidRPr="00475E0F">
        <w:rPr>
          <w:rFonts w:ascii="Times New Roman" w:hAnsi="Times New Roman" w:cs="Times New Roman"/>
          <w:b/>
          <w:sz w:val="24"/>
          <w:szCs w:val="24"/>
        </w:rPr>
        <w:t>Ц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60" w:rsidRPr="00475E0F">
        <w:rPr>
          <w:rFonts w:ascii="Times New Roman" w:hAnsi="Times New Roman" w:cs="Times New Roman"/>
          <w:b/>
          <w:sz w:val="24"/>
          <w:szCs w:val="24"/>
        </w:rPr>
        <w:t>И</w:t>
      </w:r>
      <w:r w:rsidR="008B1D78"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60" w:rsidRPr="00475E0F">
        <w:rPr>
          <w:rFonts w:ascii="Times New Roman" w:hAnsi="Times New Roman" w:cs="Times New Roman"/>
          <w:b/>
          <w:sz w:val="24"/>
          <w:szCs w:val="24"/>
        </w:rPr>
        <w:t>Я</w:t>
      </w:r>
    </w:p>
    <w:p w14:paraId="68D216DB" w14:textId="7ADE75D1" w:rsidR="00A112B6" w:rsidRPr="00A112B6" w:rsidRDefault="00A112B6" w:rsidP="00A112B6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6F1">
        <w:rPr>
          <w:rFonts w:ascii="Times New Roman" w:hAnsi="Times New Roman"/>
          <w:sz w:val="24"/>
          <w:szCs w:val="24"/>
        </w:rPr>
        <w:t xml:space="preserve">за обществена поръчка с </w:t>
      </w:r>
      <w:r w:rsidRPr="00DE56F1">
        <w:rPr>
          <w:rFonts w:ascii="Times New Roman" w:eastAsia="Calibri" w:hAnsi="Times New Roman"/>
          <w:color w:val="000000"/>
          <w:sz w:val="24"/>
          <w:szCs w:val="24"/>
        </w:rPr>
        <w:t>предмет:</w:t>
      </w:r>
    </w:p>
    <w:p w14:paraId="5EC3B5C2" w14:textId="77777777" w:rsidR="00A112B6" w:rsidRPr="00DE56F1" w:rsidRDefault="00A112B6" w:rsidP="00A112B6">
      <w:pPr>
        <w:spacing w:after="0" w:line="240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E56F1">
        <w:rPr>
          <w:rFonts w:ascii="Times New Roman" w:hAnsi="Times New Roman"/>
          <w:b/>
          <w:i/>
          <w:color w:val="000000" w:themeColor="text1"/>
          <w:sz w:val="24"/>
          <w:szCs w:val="24"/>
        </w:rPr>
        <w:t>„</w:t>
      </w:r>
      <w:r w:rsidRPr="00DE56F1">
        <w:rPr>
          <w:rFonts w:ascii="Times New Roman" w:eastAsia="Calibri" w:hAnsi="Times New Roman"/>
          <w:b/>
          <w:i/>
          <w:color w:val="000000" w:themeColor="text1"/>
          <w:sz w:val="24"/>
          <w:szCs w:val="24"/>
        </w:rPr>
        <w:t xml:space="preserve">Осигуряване на самолетни билети за превоз по въздух на пътници и багаж за </w:t>
      </w:r>
      <w:r w:rsidRPr="00DE56F1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предвидените по Проект BG05M20P001-1.002-0014 „Център за Компетентност ХИТМОБИЛ – Технологии и системи за генериране, съхранение и потребление на чиста енергия“ участия в международни конференции, обмен и др.“</w:t>
      </w:r>
    </w:p>
    <w:p w14:paraId="1F2CA9A4" w14:textId="77777777" w:rsidR="00306C83" w:rsidRPr="00475E0F" w:rsidRDefault="00306C83" w:rsidP="008B1D78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FDA8D" w14:textId="618A1DE6" w:rsidR="008F71CC" w:rsidRPr="00475E0F" w:rsidRDefault="008F71CC" w:rsidP="00FB1D3E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AAE9C" w14:textId="096F6CF8" w:rsidR="008F71CC" w:rsidRPr="00475E0F" w:rsidRDefault="00B31662" w:rsidP="00FB1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5E0F">
        <w:rPr>
          <w:rFonts w:ascii="Times New Roman" w:hAnsi="Times New Roman" w:cs="Times New Roman"/>
          <w:b/>
          <w:sz w:val="24"/>
          <w:szCs w:val="24"/>
        </w:rPr>
        <w:t>1</w:t>
      </w:r>
      <w:r w:rsidR="00A3631F" w:rsidRPr="00475E0F">
        <w:rPr>
          <w:rFonts w:ascii="Times New Roman" w:hAnsi="Times New Roman" w:cs="Times New Roman"/>
          <w:b/>
          <w:sz w:val="24"/>
          <w:szCs w:val="24"/>
        </w:rPr>
        <w:t xml:space="preserve">. ОПИСАНИЕ ПРЕДМЕТА НА </w:t>
      </w:r>
      <w:r w:rsidRPr="00475E0F">
        <w:rPr>
          <w:rFonts w:ascii="Times New Roman" w:hAnsi="Times New Roman" w:cs="Times New Roman"/>
          <w:b/>
          <w:sz w:val="24"/>
          <w:szCs w:val="24"/>
        </w:rPr>
        <w:t>ОБЩЕСТВЕНАТА ПОРЪЧКА</w:t>
      </w:r>
    </w:p>
    <w:p w14:paraId="3B20C7A4" w14:textId="68EAE4DF" w:rsidR="008B01F8" w:rsidRPr="00475E0F" w:rsidRDefault="009B4577" w:rsidP="00FB1D3E">
      <w:pPr>
        <w:spacing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75E0F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</w:rPr>
        <w:t>Предм</w:t>
      </w:r>
      <w:r w:rsidR="00FB1D3E" w:rsidRPr="00475E0F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</w:rPr>
        <w:t>е</w:t>
      </w:r>
      <w:r w:rsidRPr="00475E0F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</w:rPr>
        <w:t>т на обществената поръчка</w:t>
      </w:r>
      <w:r w:rsidR="00A3631F" w:rsidRPr="00475E0F">
        <w:rPr>
          <w:rFonts w:ascii="Times New Roman" w:eastAsia="SimSun" w:hAnsi="Times New Roman" w:cs="Times New Roman"/>
          <w:bCs/>
          <w:kern w:val="3"/>
          <w:sz w:val="24"/>
          <w:szCs w:val="24"/>
          <w:u w:val="single"/>
        </w:rPr>
        <w:t>:</w:t>
      </w:r>
      <w:r w:rsidR="00A3631F" w:rsidRPr="00475E0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475E0F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Осигуряване на самолетни билети за превоз по въздух на пътници и багаж за </w:t>
      </w:r>
      <w:r w:rsidRPr="00475E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предвидените участия в международни конференц</w:t>
      </w:r>
      <w:r w:rsidR="00F0705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ии, обмен, обучителни курсове и</w:t>
      </w:r>
      <w:r w:rsidRPr="00475E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 специализации в чужбина </w:t>
      </w:r>
      <w:r w:rsidRPr="00475E0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по Проект „Център за Компетентност ХИТМОБИЛ - Технологии и системи за генериране, съхранение и потребление на чиста енергия“, Административен договор за предоставяне на безвъзмездна финансова помощ № BG05M20P001-1.002-0014, финансиран от Оперативна програма „Наука и образование за интелигентен растеж“, съфинансирана от Европейския съюз чрез Европейския фонд за регионално развитие.</w:t>
      </w:r>
    </w:p>
    <w:p w14:paraId="525882BF" w14:textId="7480903F" w:rsidR="00FB1D3E" w:rsidRPr="00475E0F" w:rsidRDefault="00637D83" w:rsidP="00783885">
      <w:pPr>
        <w:spacing w:line="360" w:lineRule="auto"/>
        <w:rPr>
          <w:rFonts w:ascii="Times New Roman" w:eastAsia="MS ??" w:hAnsi="Times New Roman" w:cs="Times New Roman"/>
          <w:sz w:val="24"/>
          <w:szCs w:val="24"/>
        </w:rPr>
      </w:pPr>
      <w:r w:rsidRPr="00475E0F">
        <w:rPr>
          <w:rFonts w:ascii="Times New Roman" w:eastAsia="MS Mincho" w:hAnsi="Times New Roman" w:cs="Times New Roman"/>
          <w:bCs/>
          <w:sz w:val="24"/>
          <w:szCs w:val="24"/>
          <w:u w:val="single"/>
        </w:rPr>
        <w:t>Възложител</w:t>
      </w:r>
      <w:r w:rsidRPr="00475E0F">
        <w:rPr>
          <w:rFonts w:ascii="Times New Roman" w:eastAsia="MS Mincho" w:hAnsi="Times New Roman" w:cs="Times New Roman"/>
          <w:bCs/>
          <w:sz w:val="24"/>
          <w:szCs w:val="24"/>
        </w:rPr>
        <w:t xml:space="preserve">: </w:t>
      </w:r>
      <w:r w:rsidR="00783885" w:rsidRPr="00475E0F">
        <w:rPr>
          <w:rFonts w:ascii="Times New Roman" w:eastAsia="MS ??" w:hAnsi="Times New Roman" w:cs="Times New Roman"/>
          <w:bCs/>
          <w:sz w:val="24"/>
          <w:szCs w:val="24"/>
        </w:rPr>
        <w:t>Възложител на настоящата обществена поръчка е</w:t>
      </w:r>
      <w:r w:rsidR="00783885" w:rsidRPr="00475E0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="00783885" w:rsidRPr="00475E0F">
        <w:rPr>
          <w:rFonts w:ascii="Times New Roman" w:eastAsia="MS ??" w:hAnsi="Times New Roman" w:cs="Times New Roman"/>
          <w:sz w:val="24"/>
          <w:szCs w:val="24"/>
        </w:rPr>
        <w:t xml:space="preserve">Институтът по електрохимия и енергийни системи „Акад. Евгени Будевски” при БАН (ИЕЕС-БАН) </w:t>
      </w:r>
      <w:r w:rsidRPr="00475E0F">
        <w:rPr>
          <w:rFonts w:ascii="Times New Roman" w:hAnsi="Times New Roman" w:cs="Times New Roman"/>
          <w:sz w:val="24"/>
          <w:szCs w:val="24"/>
        </w:rPr>
        <w:t>– Водеща организация по Проект „Център за Компетентност ХИТМОБИЛ – Технологии и системи за генериране, съхранение и потребление на чиста енергия“.</w:t>
      </w:r>
    </w:p>
    <w:p w14:paraId="0560AFDC" w14:textId="60F100A9" w:rsidR="00637D83" w:rsidRPr="00475E0F" w:rsidRDefault="00637D83" w:rsidP="00FB1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E0F">
        <w:rPr>
          <w:rFonts w:ascii="Times New Roman" w:hAnsi="Times New Roman" w:cs="Times New Roman"/>
          <w:bCs/>
          <w:sz w:val="24"/>
          <w:szCs w:val="24"/>
          <w:u w:val="single"/>
        </w:rPr>
        <w:t>Обща цел на проекта:</w:t>
      </w:r>
      <w:r w:rsidRPr="00475E0F">
        <w:rPr>
          <w:rFonts w:ascii="Times New Roman" w:hAnsi="Times New Roman" w:cs="Times New Roman"/>
          <w:sz w:val="24"/>
          <w:szCs w:val="24"/>
        </w:rPr>
        <w:t xml:space="preserve"> Изграждане и развитие на Център </w:t>
      </w:r>
      <w:r w:rsidR="006B4A35" w:rsidRPr="00475E0F">
        <w:rPr>
          <w:rFonts w:ascii="Times New Roman" w:hAnsi="Times New Roman" w:cs="Times New Roman"/>
          <w:sz w:val="24"/>
          <w:szCs w:val="24"/>
        </w:rPr>
        <w:t>за</w:t>
      </w:r>
      <w:r w:rsidRPr="00475E0F">
        <w:rPr>
          <w:rFonts w:ascii="Times New Roman" w:hAnsi="Times New Roman" w:cs="Times New Roman"/>
          <w:sz w:val="24"/>
          <w:szCs w:val="24"/>
        </w:rPr>
        <w:t xml:space="preserve"> компетентност, насочен към научни изследвания, експериментално развитие и трансфер на знания в областта „Технологии и системи за генериране, съхранение и потребление на чиста енергия“. </w:t>
      </w:r>
    </w:p>
    <w:p w14:paraId="744BB29E" w14:textId="5291BD77" w:rsidR="00FB1D3E" w:rsidRPr="00475E0F" w:rsidRDefault="00637D83" w:rsidP="006B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E0F">
        <w:rPr>
          <w:rFonts w:ascii="Times New Roman" w:hAnsi="Times New Roman" w:cs="Times New Roman"/>
          <w:bCs/>
          <w:sz w:val="24"/>
          <w:szCs w:val="24"/>
          <w:u w:val="single"/>
        </w:rPr>
        <w:t>Основни дейности:</w:t>
      </w:r>
      <w:r w:rsidR="006B4A35" w:rsidRPr="00475E0F">
        <w:rPr>
          <w:rFonts w:ascii="Times New Roman" w:hAnsi="Times New Roman" w:cs="Times New Roman"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sz w:val="24"/>
          <w:szCs w:val="24"/>
        </w:rPr>
        <w:t>1.</w:t>
      </w:r>
      <w:r w:rsidR="006B4A35" w:rsidRPr="00475E0F">
        <w:rPr>
          <w:rFonts w:ascii="Times New Roman" w:hAnsi="Times New Roman" w:cs="Times New Roman"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sz w:val="24"/>
          <w:szCs w:val="24"/>
        </w:rPr>
        <w:t>Изграждане на нова разпределена специализирана научноизследователска инфраструктура, включително подготвителни дейности; 2.</w:t>
      </w:r>
      <w:r w:rsidR="00E252AE" w:rsidRPr="00475E0F">
        <w:rPr>
          <w:rFonts w:ascii="Times New Roman" w:hAnsi="Times New Roman" w:cs="Times New Roman"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sz w:val="24"/>
          <w:szCs w:val="24"/>
        </w:rPr>
        <w:t>Провеждане на независими НИРД; 3.</w:t>
      </w:r>
      <w:r w:rsidR="00E252AE" w:rsidRPr="00475E0F">
        <w:rPr>
          <w:rFonts w:ascii="Times New Roman" w:hAnsi="Times New Roman" w:cs="Times New Roman"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sz w:val="24"/>
          <w:szCs w:val="24"/>
        </w:rPr>
        <w:t>Широко разпространение на резултатите от научните изследвания; 4.</w:t>
      </w:r>
      <w:r w:rsidR="00E252AE" w:rsidRPr="00475E0F">
        <w:rPr>
          <w:rFonts w:ascii="Times New Roman" w:hAnsi="Times New Roman" w:cs="Times New Roman"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sz w:val="24"/>
          <w:szCs w:val="24"/>
        </w:rPr>
        <w:t>Трансфер на знания; 5.</w:t>
      </w:r>
      <w:r w:rsidR="00E252AE" w:rsidRPr="00475E0F">
        <w:rPr>
          <w:rFonts w:ascii="Times New Roman" w:hAnsi="Times New Roman" w:cs="Times New Roman"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sz w:val="24"/>
          <w:szCs w:val="24"/>
        </w:rPr>
        <w:t xml:space="preserve">Осигуряване на бизнес специализирани </w:t>
      </w:r>
      <w:r w:rsidRPr="00475E0F">
        <w:rPr>
          <w:rFonts w:ascii="Times New Roman" w:hAnsi="Times New Roman" w:cs="Times New Roman"/>
          <w:sz w:val="24"/>
          <w:szCs w:val="24"/>
        </w:rPr>
        <w:lastRenderedPageBreak/>
        <w:t>научно-изследователски услуги; 6.</w:t>
      </w:r>
      <w:r w:rsidR="00E252AE" w:rsidRPr="00475E0F">
        <w:rPr>
          <w:rFonts w:ascii="Times New Roman" w:hAnsi="Times New Roman" w:cs="Times New Roman"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sz w:val="24"/>
          <w:szCs w:val="24"/>
        </w:rPr>
        <w:t>Организация и управление на проекта; 7.</w:t>
      </w:r>
      <w:r w:rsidR="00E252AE" w:rsidRPr="00475E0F">
        <w:rPr>
          <w:rFonts w:ascii="Times New Roman" w:hAnsi="Times New Roman" w:cs="Times New Roman"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sz w:val="24"/>
          <w:szCs w:val="24"/>
        </w:rPr>
        <w:t>Информиране и публичност; 8.</w:t>
      </w:r>
      <w:r w:rsidR="00E252AE" w:rsidRPr="00475E0F">
        <w:rPr>
          <w:rFonts w:ascii="Times New Roman" w:hAnsi="Times New Roman" w:cs="Times New Roman"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sz w:val="24"/>
          <w:szCs w:val="24"/>
        </w:rPr>
        <w:t xml:space="preserve">Независим външен одит. </w:t>
      </w:r>
    </w:p>
    <w:p w14:paraId="57F20CD6" w14:textId="21FF493C" w:rsidR="008F71CC" w:rsidRPr="00475E0F" w:rsidRDefault="00637D83" w:rsidP="00FB1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</w:rPr>
      </w:pPr>
      <w:r w:rsidRPr="00475E0F">
        <w:rPr>
          <w:rFonts w:ascii="Times New Roman" w:hAnsi="Times New Roman" w:cs="Times New Roman"/>
          <w:bCs/>
          <w:sz w:val="24"/>
          <w:szCs w:val="24"/>
          <w:u w:val="single"/>
        </w:rPr>
        <w:t>Очаквани резултати:</w:t>
      </w:r>
      <w:r w:rsidRPr="00475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0F">
        <w:rPr>
          <w:rFonts w:ascii="Times New Roman" w:hAnsi="Times New Roman" w:cs="Times New Roman"/>
          <w:sz w:val="24"/>
          <w:szCs w:val="24"/>
        </w:rPr>
        <w:t>В резултат на изпълнението на проекта ще бъде укрепена инфраструктурата, необходима за научноизследователска и иновационна дейност; ще бъде подобрен капацитетът за реализиране на достижения в тематична област „Мехатроника и чисти технологии“ на ИСИС; ще бъдат привлечени млади учени до 34 г., водещи национални и чуждестранни изследователи; ще бъде създадено партньорство и взаимодействие между центровете за научно-изследователска и развойна дейност, висши училища и предприятия, което ще засили връзката „наука-образование-бизнес“; ще бъдат привлечени частни инвестиции, които ще послужат за основа на технологичното развитие и иновациите.</w:t>
      </w:r>
    </w:p>
    <w:p w14:paraId="0F72FD72" w14:textId="2800E8EA" w:rsidR="002143BB" w:rsidRPr="00475E0F" w:rsidRDefault="008F71CC" w:rsidP="00E34CD3">
      <w:pPr>
        <w:pStyle w:val="ListParagraph"/>
        <w:numPr>
          <w:ilvl w:val="0"/>
          <w:numId w:val="23"/>
        </w:numPr>
        <w:tabs>
          <w:tab w:val="left" w:pos="0"/>
          <w:tab w:val="left" w:pos="4820"/>
        </w:tabs>
        <w:spacing w:line="360" w:lineRule="auto"/>
        <w:ind w:left="284" w:hanging="284"/>
        <w:rPr>
          <w:rFonts w:eastAsia="SimSun"/>
          <w:b/>
          <w:color w:val="000000" w:themeColor="text1"/>
          <w:kern w:val="3"/>
        </w:rPr>
      </w:pPr>
      <w:r w:rsidRPr="00475E0F">
        <w:rPr>
          <w:b/>
        </w:rPr>
        <w:t xml:space="preserve">ИЗИСКВАНИЯ КЪМ ИЗПЪЛНЕНИЕТО </w:t>
      </w:r>
      <w:r w:rsidR="00BC0B8B" w:rsidRPr="00475E0F">
        <w:rPr>
          <w:b/>
        </w:rPr>
        <w:t>НА ОБЩЕСТВЕНАТА ПОРЪЧКА</w:t>
      </w:r>
    </w:p>
    <w:p w14:paraId="245DD80C" w14:textId="681C5CA2" w:rsidR="008E085C" w:rsidRPr="00D124D0" w:rsidRDefault="00F2688C" w:rsidP="008E085C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142"/>
          <w:tab w:val="left" w:pos="284"/>
        </w:tabs>
        <w:spacing w:line="360" w:lineRule="auto"/>
        <w:ind w:hanging="436"/>
        <w:rPr>
          <w:rFonts w:eastAsia="Calibri"/>
        </w:rPr>
      </w:pPr>
      <w:r w:rsidRPr="00475E0F">
        <w:rPr>
          <w:rFonts w:eastAsia="Calibri"/>
        </w:rPr>
        <w:t xml:space="preserve">Изпълнителят следва </w:t>
      </w:r>
      <w:bookmarkStart w:id="0" w:name="_Hlk33436188"/>
      <w:r w:rsidRPr="00475E0F">
        <w:rPr>
          <w:rFonts w:eastAsia="Calibri"/>
        </w:rPr>
        <w:t>д</w:t>
      </w:r>
      <w:r w:rsidR="00715F8A" w:rsidRPr="00475E0F">
        <w:rPr>
          <w:rFonts w:eastAsia="Calibri"/>
        </w:rPr>
        <w:t>а о</w:t>
      </w:r>
      <w:r w:rsidR="00E978E5" w:rsidRPr="00475E0F">
        <w:rPr>
          <w:rFonts w:eastAsia="Calibri"/>
        </w:rPr>
        <w:t xml:space="preserve">сигури </w:t>
      </w:r>
      <w:r w:rsidR="00653A79" w:rsidRPr="005217ED">
        <w:rPr>
          <w:rFonts w:eastAsia="Calibri"/>
          <w:b/>
        </w:rPr>
        <w:t xml:space="preserve">минимум </w:t>
      </w:r>
      <w:r w:rsidR="00A112B6" w:rsidRPr="005217ED">
        <w:rPr>
          <w:rFonts w:eastAsia="Calibri"/>
          <w:b/>
        </w:rPr>
        <w:t xml:space="preserve"> </w:t>
      </w:r>
      <w:r w:rsidR="00653A79" w:rsidRPr="005217ED">
        <w:rPr>
          <w:rFonts w:eastAsia="Calibri"/>
          <w:b/>
        </w:rPr>
        <w:t xml:space="preserve">96 (деветдесет и шест) броя </w:t>
      </w:r>
      <w:r w:rsidR="00AD2EC1" w:rsidRPr="005217ED">
        <w:rPr>
          <w:rFonts w:eastAsia="Calibri"/>
          <w:b/>
        </w:rPr>
        <w:t xml:space="preserve">двупосочни </w:t>
      </w:r>
      <w:r w:rsidR="00E978E5" w:rsidRPr="005217ED">
        <w:rPr>
          <w:rFonts w:eastAsia="Calibri"/>
          <w:b/>
        </w:rPr>
        <w:t>самолетни билети за полети</w:t>
      </w:r>
      <w:r w:rsidR="000C23BE" w:rsidRPr="005217ED">
        <w:rPr>
          <w:rFonts w:eastAsia="Calibri"/>
          <w:b/>
        </w:rPr>
        <w:t xml:space="preserve"> </w:t>
      </w:r>
      <w:r w:rsidR="000C23BE" w:rsidRPr="005217ED">
        <w:rPr>
          <w:rFonts w:eastAsia="Calibri"/>
          <w:b/>
          <w:color w:val="000000" w:themeColor="text1"/>
        </w:rPr>
        <w:t xml:space="preserve">в рамките на Европейския съюз, </w:t>
      </w:r>
      <w:r w:rsidR="00E06B16" w:rsidRPr="005217ED">
        <w:rPr>
          <w:rFonts w:eastAsia="Calibri"/>
          <w:b/>
          <w:color w:val="000000" w:themeColor="text1"/>
        </w:rPr>
        <w:t xml:space="preserve">в </w:t>
      </w:r>
      <w:r w:rsidR="00F23D81" w:rsidRPr="00D124D0">
        <w:rPr>
          <w:rFonts w:eastAsia="Calibri"/>
          <w:b/>
        </w:rPr>
        <w:t>икономична класа</w:t>
      </w:r>
      <w:bookmarkEnd w:id="0"/>
      <w:r w:rsidR="006B4A35" w:rsidRPr="00D124D0">
        <w:rPr>
          <w:rFonts w:eastAsia="Calibri"/>
        </w:rPr>
        <w:t xml:space="preserve"> </w:t>
      </w:r>
      <w:r w:rsidR="00BC4CA6" w:rsidRPr="004D0CDA">
        <w:rPr>
          <w:rFonts w:eastAsia="Calibri"/>
          <w:b/>
        </w:rPr>
        <w:t>(с включен ръчен багаж и 1 брой чекиран багаж)</w:t>
      </w:r>
      <w:r w:rsidR="00BC4CA6" w:rsidRPr="004D0CDA">
        <w:rPr>
          <w:rFonts w:eastAsia="Calibri"/>
        </w:rPr>
        <w:t xml:space="preserve">, </w:t>
      </w:r>
      <w:r w:rsidR="00E978E5" w:rsidRPr="004D0CDA">
        <w:rPr>
          <w:rFonts w:eastAsia="Calibri"/>
        </w:rPr>
        <w:t xml:space="preserve">с </w:t>
      </w:r>
      <w:r w:rsidR="00E978E5" w:rsidRPr="00D124D0">
        <w:rPr>
          <w:rFonts w:eastAsia="Calibri"/>
        </w:rPr>
        <w:t>възможно най-благоприятните цени на авиокомпаниите към момента, в който се изготвя отговор на съответната заявка</w:t>
      </w:r>
      <w:r w:rsidR="008E085C" w:rsidRPr="00D124D0">
        <w:rPr>
          <w:rFonts w:eastAsia="Calibri"/>
        </w:rPr>
        <w:t>.</w:t>
      </w:r>
    </w:p>
    <w:p w14:paraId="18A485DD" w14:textId="5562E363" w:rsidR="008E085C" w:rsidRPr="00D124D0" w:rsidRDefault="008E085C" w:rsidP="008E085C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142"/>
          <w:tab w:val="left" w:pos="284"/>
        </w:tabs>
        <w:spacing w:line="360" w:lineRule="auto"/>
        <w:ind w:hanging="436"/>
        <w:rPr>
          <w:rFonts w:eastAsia="Calibri"/>
        </w:rPr>
      </w:pPr>
      <w:r w:rsidRPr="00D124D0">
        <w:rPr>
          <w:rFonts w:eastAsia="Calibri"/>
        </w:rPr>
        <w:t>Основните дестинации, по които ще се извършват пътуванията, са посочени в образеца на Ценово предложение, който е неразделна част от документацията на обществената поръчка. Посоченият списък е примерен и не ангажира Възложителя със закупуване на самолетни билети по изброените дестинации, нито го ограничава да закупува билети само в рамките на изброените дестинации.</w:t>
      </w:r>
    </w:p>
    <w:p w14:paraId="3ED93CC1" w14:textId="099774F5" w:rsidR="00D235FB" w:rsidRPr="00D124D0" w:rsidRDefault="00D235FB" w:rsidP="00493CB6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284"/>
        </w:tabs>
        <w:spacing w:line="360" w:lineRule="auto"/>
        <w:ind w:hanging="436"/>
        <w:rPr>
          <w:rFonts w:eastAsia="Calibri"/>
        </w:rPr>
      </w:pPr>
      <w:r w:rsidRPr="00D124D0">
        <w:rPr>
          <w:rFonts w:eastAsia="Calibri"/>
        </w:rPr>
        <w:t xml:space="preserve">Изпълнителят следва </w:t>
      </w:r>
      <w:r w:rsidRPr="00D124D0">
        <w:rPr>
          <w:rFonts w:eastAsia="Times New Roman"/>
          <w:lang w:eastAsia="en-US"/>
        </w:rPr>
        <w:t>да осигури</w:t>
      </w:r>
      <w:r w:rsidRPr="00D124D0">
        <w:rPr>
          <w:rFonts w:eastAsia="Times New Roman"/>
          <w:lang w:bidi="bg-BG"/>
        </w:rPr>
        <w:t xml:space="preserve"> изгодни и удобни полети във всички дни от седмицата</w:t>
      </w:r>
      <w:r w:rsidR="006B4A35" w:rsidRPr="00D124D0">
        <w:rPr>
          <w:rFonts w:eastAsia="Times New Roman"/>
          <w:lang w:bidi="bg-BG"/>
        </w:rPr>
        <w:t>.</w:t>
      </w:r>
    </w:p>
    <w:p w14:paraId="36F74A47" w14:textId="545FBFE1" w:rsidR="00306C83" w:rsidRPr="00475E0F" w:rsidRDefault="00F2688C" w:rsidP="00493CB6">
      <w:pPr>
        <w:pStyle w:val="ListParagraph"/>
        <w:numPr>
          <w:ilvl w:val="0"/>
          <w:numId w:val="34"/>
        </w:numPr>
        <w:tabs>
          <w:tab w:val="left" w:pos="0"/>
          <w:tab w:val="left" w:pos="284"/>
        </w:tabs>
        <w:spacing w:line="360" w:lineRule="auto"/>
        <w:ind w:hanging="436"/>
        <w:rPr>
          <w:rFonts w:eastAsia="Calibri"/>
        </w:rPr>
      </w:pPr>
      <w:r w:rsidRPr="00D124D0">
        <w:rPr>
          <w:rFonts w:eastAsia="Calibri"/>
        </w:rPr>
        <w:t xml:space="preserve">Изпълнителят следва да </w:t>
      </w:r>
      <w:r w:rsidR="00715F8A" w:rsidRPr="00D124D0">
        <w:rPr>
          <w:rFonts w:eastAsia="Calibri"/>
        </w:rPr>
        <w:t>пр</w:t>
      </w:r>
      <w:r w:rsidR="00E978E5" w:rsidRPr="00D124D0">
        <w:rPr>
          <w:rFonts w:eastAsia="Calibri"/>
        </w:rPr>
        <w:t xml:space="preserve">едлага самолетни билети само на </w:t>
      </w:r>
      <w:bookmarkStart w:id="1" w:name="_Hlk33009902"/>
      <w:r w:rsidR="00E978E5" w:rsidRPr="00475E0F">
        <w:rPr>
          <w:rFonts w:eastAsia="Calibri"/>
        </w:rPr>
        <w:t xml:space="preserve">такива въздушни превозвачи, които отговарят на </w:t>
      </w:r>
      <w:r w:rsidR="00022046" w:rsidRPr="00475E0F">
        <w:rPr>
          <w:rFonts w:eastAsia="Calibri"/>
        </w:rPr>
        <w:t xml:space="preserve">нормативните </w:t>
      </w:r>
      <w:r w:rsidR="00E978E5" w:rsidRPr="00475E0F">
        <w:rPr>
          <w:rFonts w:eastAsia="Calibri"/>
        </w:rPr>
        <w:t>изисквания на законодателството на Република България</w:t>
      </w:r>
      <w:r w:rsidR="00022046" w:rsidRPr="00475E0F">
        <w:rPr>
          <w:rFonts w:eastAsia="Calibri"/>
        </w:rPr>
        <w:t xml:space="preserve"> и</w:t>
      </w:r>
      <w:r w:rsidR="00E978E5" w:rsidRPr="00475E0F">
        <w:rPr>
          <w:rFonts w:eastAsia="Calibri"/>
        </w:rPr>
        <w:t xml:space="preserve"> правото на Европейския съюз за извършване на въздухоплавателни услуги</w:t>
      </w:r>
      <w:r w:rsidR="00022046" w:rsidRPr="00475E0F">
        <w:rPr>
          <w:rFonts w:eastAsia="Calibri"/>
        </w:rPr>
        <w:t>.</w:t>
      </w:r>
      <w:bookmarkEnd w:id="1"/>
    </w:p>
    <w:p w14:paraId="4E9674DE" w14:textId="77777777" w:rsidR="00ED2BB5" w:rsidRPr="00475E0F" w:rsidRDefault="00F2688C" w:rsidP="00ED2BB5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284"/>
          <w:tab w:val="left" w:pos="709"/>
        </w:tabs>
        <w:suppressAutoHyphens/>
        <w:spacing w:before="120" w:after="120" w:line="360" w:lineRule="auto"/>
        <w:ind w:hanging="436"/>
        <w:outlineLvl w:val="0"/>
        <w:rPr>
          <w:rFonts w:eastAsia="Calibri"/>
        </w:rPr>
      </w:pPr>
      <w:r w:rsidRPr="00475E0F">
        <w:rPr>
          <w:rFonts w:eastAsia="Calibri"/>
        </w:rPr>
        <w:t>Изпълнителят следва да</w:t>
      </w:r>
      <w:r w:rsidR="00715F8A" w:rsidRPr="00475E0F">
        <w:rPr>
          <w:rFonts w:eastAsia="Times New Roman"/>
        </w:rPr>
        <w:t xml:space="preserve"> о</w:t>
      </w:r>
      <w:r w:rsidR="00960F85" w:rsidRPr="00475E0F">
        <w:rPr>
          <w:rFonts w:eastAsia="Times New Roman"/>
        </w:rPr>
        <w:t xml:space="preserve">сигури възможност за приемане </w:t>
      </w:r>
      <w:r w:rsidR="00960F85" w:rsidRPr="00475E0F">
        <w:rPr>
          <w:rFonts w:eastAsia="Times New Roman"/>
          <w:bCs/>
        </w:rPr>
        <w:t xml:space="preserve">и изпълнение </w:t>
      </w:r>
      <w:r w:rsidR="00960F85" w:rsidRPr="00475E0F">
        <w:rPr>
          <w:rFonts w:eastAsia="Times New Roman"/>
        </w:rPr>
        <w:t xml:space="preserve">на заявки </w:t>
      </w:r>
      <w:r w:rsidR="00493CB6" w:rsidRPr="00475E0F">
        <w:rPr>
          <w:rFonts w:eastAsia="Times New Roman"/>
          <w:bCs/>
        </w:rPr>
        <w:t xml:space="preserve">в </w:t>
      </w:r>
      <w:r w:rsidR="00493CB6" w:rsidRPr="00475E0F">
        <w:rPr>
          <w:rFonts w:eastAsia="Times New Roman"/>
          <w:bCs/>
        </w:rPr>
        <w:lastRenderedPageBreak/>
        <w:t xml:space="preserve">работни дни (08.30 ч. – 17.30 ч.), както и по изключение </w:t>
      </w:r>
      <w:r w:rsidR="00014F62" w:rsidRPr="00475E0F">
        <w:rPr>
          <w:rFonts w:eastAsia="Times New Roman"/>
          <w:bCs/>
        </w:rPr>
        <w:t>при</w:t>
      </w:r>
      <w:r w:rsidR="00493CB6" w:rsidRPr="00475E0F">
        <w:rPr>
          <w:rFonts w:eastAsia="Times New Roman"/>
          <w:bCs/>
        </w:rPr>
        <w:t xml:space="preserve"> извънредни обстоятелства </w:t>
      </w:r>
      <w:r w:rsidR="00D618E5" w:rsidRPr="00475E0F">
        <w:rPr>
          <w:rFonts w:eastAsia="Times New Roman"/>
          <w:bCs/>
        </w:rPr>
        <w:t xml:space="preserve">– в </w:t>
      </w:r>
      <w:r w:rsidR="00493CB6" w:rsidRPr="00475E0F">
        <w:rPr>
          <w:rFonts w:eastAsia="Times New Roman"/>
          <w:bCs/>
        </w:rPr>
        <w:t>извънработно време, почивни и празнични дни.</w:t>
      </w:r>
    </w:p>
    <w:p w14:paraId="5FC9F5C6" w14:textId="2B002F38" w:rsidR="00ED2BB5" w:rsidRPr="00475E0F" w:rsidRDefault="00ED2BB5" w:rsidP="00A312D6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284"/>
          <w:tab w:val="left" w:pos="709"/>
        </w:tabs>
        <w:suppressAutoHyphens/>
        <w:spacing w:before="120" w:after="120" w:line="360" w:lineRule="auto"/>
        <w:ind w:hanging="436"/>
        <w:outlineLvl w:val="0"/>
        <w:rPr>
          <w:rFonts w:eastAsia="Calibri"/>
        </w:rPr>
      </w:pPr>
      <w:r w:rsidRPr="00475E0F">
        <w:rPr>
          <w:rFonts w:eastAsia="Calibri"/>
        </w:rPr>
        <w:t>В заявката се задават изисквания за дестинация, брой пътуващи, начална и крайна дати на пътуването</w:t>
      </w:r>
      <w:r w:rsidR="0046265F" w:rsidRPr="00475E0F">
        <w:rPr>
          <w:rFonts w:eastAsia="Calibri"/>
        </w:rPr>
        <w:t>.</w:t>
      </w:r>
    </w:p>
    <w:p w14:paraId="03214C11" w14:textId="12E20466" w:rsidR="00ED2BB5" w:rsidRPr="00D124D0" w:rsidRDefault="00960F85" w:rsidP="00F873F1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426"/>
        </w:tabs>
        <w:spacing w:line="360" w:lineRule="auto"/>
        <w:ind w:hanging="436"/>
        <w:rPr>
          <w:rFonts w:eastAsia="Calibri"/>
        </w:rPr>
      </w:pPr>
      <w:r w:rsidRPr="00475E0F">
        <w:rPr>
          <w:rFonts w:eastAsia="Times New Roman"/>
          <w:spacing w:val="7"/>
        </w:rPr>
        <w:t>При заявка за резервация на самолетни билети</w:t>
      </w:r>
      <w:r w:rsidR="00715F8A" w:rsidRPr="00475E0F">
        <w:rPr>
          <w:rFonts w:eastAsia="Times New Roman"/>
          <w:spacing w:val="7"/>
        </w:rPr>
        <w:t>,</w:t>
      </w:r>
      <w:r w:rsidRPr="00475E0F">
        <w:rPr>
          <w:rFonts w:eastAsia="Times New Roman"/>
          <w:spacing w:val="7"/>
        </w:rPr>
        <w:t xml:space="preserve"> </w:t>
      </w:r>
      <w:r w:rsidR="00F0705C">
        <w:rPr>
          <w:rFonts w:eastAsia="Calibri"/>
        </w:rPr>
        <w:t xml:space="preserve">Изпълнителят следва </w:t>
      </w:r>
      <w:r w:rsidRPr="00475E0F">
        <w:rPr>
          <w:rFonts w:eastAsia="Times New Roman"/>
          <w:spacing w:val="7"/>
        </w:rPr>
        <w:t xml:space="preserve">да предостави отговор на </w:t>
      </w:r>
      <w:r w:rsidR="00515F90" w:rsidRPr="00475E0F">
        <w:rPr>
          <w:rFonts w:eastAsia="Times New Roman"/>
          <w:spacing w:val="7"/>
        </w:rPr>
        <w:t>Възложителя</w:t>
      </w:r>
      <w:r w:rsidRPr="00475E0F">
        <w:rPr>
          <w:rFonts w:eastAsia="Times New Roman"/>
          <w:spacing w:val="7"/>
        </w:rPr>
        <w:t xml:space="preserve"> </w:t>
      </w:r>
      <w:r w:rsidRPr="00475E0F">
        <w:rPr>
          <w:rFonts w:eastAsia="Times New Roman"/>
          <w:b/>
          <w:bCs/>
          <w:spacing w:val="7"/>
        </w:rPr>
        <w:t>в рамките на</w:t>
      </w:r>
      <w:r w:rsidRPr="00475E0F">
        <w:rPr>
          <w:rFonts w:eastAsia="Times New Roman"/>
          <w:spacing w:val="7"/>
        </w:rPr>
        <w:t xml:space="preserve"> </w:t>
      </w:r>
      <w:r w:rsidR="00493CB6" w:rsidRPr="00475E0F">
        <w:rPr>
          <w:rFonts w:eastAsia="Times New Roman"/>
          <w:b/>
          <w:spacing w:val="7"/>
        </w:rPr>
        <w:t>4</w:t>
      </w:r>
      <w:r w:rsidRPr="00475E0F">
        <w:rPr>
          <w:rFonts w:eastAsia="Times New Roman"/>
          <w:b/>
          <w:spacing w:val="7"/>
        </w:rPr>
        <w:t xml:space="preserve"> (</w:t>
      </w:r>
      <w:r w:rsidR="00493CB6" w:rsidRPr="00475E0F">
        <w:rPr>
          <w:rFonts w:eastAsia="Times New Roman"/>
          <w:b/>
          <w:spacing w:val="7"/>
        </w:rPr>
        <w:t>четири</w:t>
      </w:r>
      <w:r w:rsidRPr="00475E0F">
        <w:rPr>
          <w:rFonts w:eastAsia="Times New Roman"/>
          <w:b/>
          <w:spacing w:val="7"/>
        </w:rPr>
        <w:t>) ча</w:t>
      </w:r>
      <w:r w:rsidR="00D76AEC" w:rsidRPr="00475E0F">
        <w:rPr>
          <w:rFonts w:eastAsia="Times New Roman"/>
          <w:b/>
          <w:spacing w:val="7"/>
        </w:rPr>
        <w:t>с</w:t>
      </w:r>
      <w:r w:rsidRPr="00475E0F">
        <w:rPr>
          <w:rFonts w:eastAsia="Times New Roman"/>
          <w:b/>
          <w:spacing w:val="7"/>
        </w:rPr>
        <w:t xml:space="preserve">а </w:t>
      </w:r>
      <w:r w:rsidRPr="00475E0F">
        <w:rPr>
          <w:rFonts w:eastAsia="Times New Roman"/>
          <w:b/>
          <w:bCs/>
          <w:spacing w:val="7"/>
        </w:rPr>
        <w:t xml:space="preserve">от </w:t>
      </w:r>
      <w:r w:rsidRPr="00D124D0">
        <w:rPr>
          <w:rFonts w:eastAsia="Times New Roman"/>
          <w:b/>
          <w:bCs/>
          <w:spacing w:val="7"/>
        </w:rPr>
        <w:t>получаване на заявката</w:t>
      </w:r>
      <w:r w:rsidR="0046265F" w:rsidRPr="00D124D0">
        <w:rPr>
          <w:rFonts w:eastAsia="Times New Roman"/>
          <w:b/>
          <w:bCs/>
          <w:spacing w:val="7"/>
        </w:rPr>
        <w:t>.</w:t>
      </w:r>
    </w:p>
    <w:p w14:paraId="6F7A562C" w14:textId="2A80ED76" w:rsidR="00493CB6" w:rsidRPr="00D124D0" w:rsidRDefault="00F2688C" w:rsidP="00493CB6">
      <w:pPr>
        <w:pStyle w:val="ListParagraph"/>
        <w:numPr>
          <w:ilvl w:val="0"/>
          <w:numId w:val="34"/>
        </w:numPr>
        <w:tabs>
          <w:tab w:val="left" w:pos="0"/>
          <w:tab w:val="left" w:pos="284"/>
        </w:tabs>
        <w:spacing w:line="360" w:lineRule="auto"/>
        <w:ind w:hanging="436"/>
        <w:rPr>
          <w:rFonts w:eastAsia="Calibri"/>
        </w:rPr>
      </w:pPr>
      <w:bookmarkStart w:id="2" w:name="_Hlk33435140"/>
      <w:r w:rsidRPr="00D124D0">
        <w:rPr>
          <w:rFonts w:eastAsia="Calibri"/>
        </w:rPr>
        <w:t>Из</w:t>
      </w:r>
      <w:bookmarkStart w:id="3" w:name="_Hlk33452985"/>
      <w:r w:rsidRPr="00D124D0">
        <w:rPr>
          <w:rFonts w:eastAsia="Calibri"/>
        </w:rPr>
        <w:t>пълнителят следва да</w:t>
      </w:r>
      <w:r w:rsidR="00715F8A" w:rsidRPr="00D124D0">
        <w:rPr>
          <w:rFonts w:eastAsia="Times New Roman"/>
        </w:rPr>
        <w:t xml:space="preserve"> п</w:t>
      </w:r>
      <w:r w:rsidR="00960F85" w:rsidRPr="00D124D0">
        <w:rPr>
          <w:rFonts w:eastAsia="Times New Roman"/>
        </w:rPr>
        <w:t xml:space="preserve">редоставя на </w:t>
      </w:r>
      <w:r w:rsidR="00515F90" w:rsidRPr="00D124D0">
        <w:rPr>
          <w:rFonts w:eastAsia="Times New Roman"/>
        </w:rPr>
        <w:t>Възложителя</w:t>
      </w:r>
      <w:r w:rsidR="00960F85" w:rsidRPr="00D124D0">
        <w:rPr>
          <w:rFonts w:eastAsia="Times New Roman"/>
        </w:rPr>
        <w:t xml:space="preserve"> </w:t>
      </w:r>
      <w:r w:rsidR="00960F85" w:rsidRPr="00D124D0">
        <w:rPr>
          <w:rFonts w:eastAsia="Times New Roman"/>
          <w:b/>
          <w:bCs/>
        </w:rPr>
        <w:t xml:space="preserve">най-малко 2 /два/ варианта </w:t>
      </w:r>
      <w:r w:rsidR="0088211D" w:rsidRPr="00D124D0">
        <w:rPr>
          <w:rFonts w:eastAsia="Times New Roman"/>
        </w:rPr>
        <w:t>за пътуване</w:t>
      </w:r>
      <w:r w:rsidR="00F0705C" w:rsidRPr="00D124D0">
        <w:rPr>
          <w:rFonts w:eastAsia="Times New Roman"/>
        </w:rPr>
        <w:t xml:space="preserve"> за всяка заявка</w:t>
      </w:r>
      <w:r w:rsidR="0088211D" w:rsidRPr="00D124D0">
        <w:rPr>
          <w:rFonts w:eastAsia="Times New Roman"/>
          <w:b/>
          <w:bCs/>
        </w:rPr>
        <w:t xml:space="preserve"> </w:t>
      </w:r>
      <w:r w:rsidR="00F23D81" w:rsidRPr="00D124D0">
        <w:rPr>
          <w:rFonts w:eastAsia="Times New Roman"/>
          <w:b/>
          <w:bCs/>
        </w:rPr>
        <w:t xml:space="preserve"> </w:t>
      </w:r>
      <w:r w:rsidR="00960F85" w:rsidRPr="00D124D0">
        <w:rPr>
          <w:rFonts w:eastAsia="Times New Roman"/>
        </w:rPr>
        <w:t>– в това число поне един вариант за директен полет</w:t>
      </w:r>
      <w:r w:rsidR="0088211D" w:rsidRPr="00D124D0">
        <w:rPr>
          <w:rFonts w:eastAsia="Times New Roman"/>
        </w:rPr>
        <w:t xml:space="preserve"> </w:t>
      </w:r>
      <w:r w:rsidR="0088211D" w:rsidRPr="00D124D0">
        <w:rPr>
          <w:rFonts w:eastAsia="Calibri"/>
        </w:rPr>
        <w:t>или в случай че не са налични самолетни билети за конкретен директен полет, да предложи  алтернативни недиректни маршрути с минимален брой подходящи прекачвания</w:t>
      </w:r>
      <w:bookmarkEnd w:id="2"/>
      <w:bookmarkEnd w:id="3"/>
      <w:r w:rsidR="005217ED" w:rsidRPr="00D124D0">
        <w:rPr>
          <w:rFonts w:eastAsia="Calibri"/>
        </w:rPr>
        <w:t>.</w:t>
      </w:r>
    </w:p>
    <w:p w14:paraId="20C31A4C" w14:textId="4ECC0674" w:rsidR="009B4577" w:rsidRPr="00D124D0" w:rsidRDefault="00F2688C" w:rsidP="00493CB6">
      <w:pPr>
        <w:pStyle w:val="ListParagraph"/>
        <w:numPr>
          <w:ilvl w:val="0"/>
          <w:numId w:val="34"/>
        </w:numPr>
        <w:tabs>
          <w:tab w:val="left" w:pos="0"/>
          <w:tab w:val="left" w:pos="284"/>
        </w:tabs>
        <w:spacing w:line="360" w:lineRule="auto"/>
        <w:ind w:hanging="436"/>
        <w:rPr>
          <w:rFonts w:eastAsia="Calibri"/>
        </w:rPr>
      </w:pPr>
      <w:r w:rsidRPr="00D124D0">
        <w:rPr>
          <w:rFonts w:eastAsia="Calibri"/>
        </w:rPr>
        <w:t>Изпълнителят следва да</w:t>
      </w:r>
      <w:r w:rsidR="00715F8A" w:rsidRPr="00D124D0">
        <w:rPr>
          <w:rFonts w:eastAsia="Calibri"/>
        </w:rPr>
        <w:t xml:space="preserve"> изготви </w:t>
      </w:r>
      <w:r w:rsidRPr="00D124D0">
        <w:rPr>
          <w:rFonts w:eastAsia="Calibri"/>
        </w:rPr>
        <w:t>отговор (</w:t>
      </w:r>
      <w:r w:rsidR="00E978E5" w:rsidRPr="00D124D0">
        <w:rPr>
          <w:rFonts w:eastAsia="Calibri"/>
        </w:rPr>
        <w:t>предложени</w:t>
      </w:r>
      <w:r w:rsidRPr="00D124D0">
        <w:rPr>
          <w:rFonts w:eastAsia="Calibri"/>
        </w:rPr>
        <w:t>е)</w:t>
      </w:r>
      <w:r w:rsidR="00715F8A" w:rsidRPr="00D124D0">
        <w:rPr>
          <w:rFonts w:eastAsia="Calibri"/>
        </w:rPr>
        <w:t xml:space="preserve"> </w:t>
      </w:r>
      <w:r w:rsidRPr="00D124D0">
        <w:rPr>
          <w:rFonts w:eastAsia="Calibri"/>
        </w:rPr>
        <w:t xml:space="preserve">с не по-малко от </w:t>
      </w:r>
      <w:r w:rsidR="005A31D1" w:rsidRPr="00D124D0">
        <w:rPr>
          <w:rFonts w:eastAsia="Times New Roman"/>
        </w:rPr>
        <w:t xml:space="preserve">2 /два/ </w:t>
      </w:r>
      <w:r w:rsidRPr="00D124D0">
        <w:rPr>
          <w:rFonts w:eastAsia="Calibri"/>
        </w:rPr>
        <w:t xml:space="preserve"> варианта за пътуване</w:t>
      </w:r>
      <w:r w:rsidR="00BC4CA6">
        <w:rPr>
          <w:rFonts w:eastAsia="Calibri"/>
        </w:rPr>
        <w:t xml:space="preserve"> </w:t>
      </w:r>
      <w:r w:rsidR="00BC4CA6" w:rsidRPr="005217ED">
        <w:rPr>
          <w:rFonts w:eastAsia="Calibri"/>
          <w:b/>
          <w:color w:val="000000" w:themeColor="text1"/>
        </w:rPr>
        <w:t xml:space="preserve">в </w:t>
      </w:r>
      <w:r w:rsidR="00BC4CA6" w:rsidRPr="00D124D0">
        <w:rPr>
          <w:rFonts w:eastAsia="Calibri"/>
          <w:b/>
        </w:rPr>
        <w:t xml:space="preserve">икономична </w:t>
      </w:r>
      <w:r w:rsidR="00BC4CA6" w:rsidRPr="004D0CDA">
        <w:rPr>
          <w:rFonts w:eastAsia="Calibri"/>
          <w:b/>
        </w:rPr>
        <w:t>класа</w:t>
      </w:r>
      <w:r w:rsidR="00BC4CA6" w:rsidRPr="004D0CDA">
        <w:rPr>
          <w:rFonts w:eastAsia="Calibri"/>
        </w:rPr>
        <w:t xml:space="preserve"> </w:t>
      </w:r>
      <w:r w:rsidR="00BC4CA6" w:rsidRPr="004D0CDA">
        <w:rPr>
          <w:rFonts w:eastAsia="Calibri"/>
          <w:b/>
        </w:rPr>
        <w:t>(с включен ръчен багаж и 1 брой чекиран багаж)</w:t>
      </w:r>
      <w:r w:rsidRPr="004D0CDA">
        <w:rPr>
          <w:rFonts w:eastAsia="Calibri"/>
        </w:rPr>
        <w:t xml:space="preserve">, </w:t>
      </w:r>
      <w:r w:rsidR="00E978E5" w:rsidRPr="004D0CDA">
        <w:rPr>
          <w:rFonts w:eastAsia="Calibri"/>
        </w:rPr>
        <w:t>съдържа</w:t>
      </w:r>
      <w:r w:rsidR="00715F8A" w:rsidRPr="004D0CDA">
        <w:rPr>
          <w:rFonts w:eastAsia="Calibri"/>
        </w:rPr>
        <w:t xml:space="preserve">що </w:t>
      </w:r>
      <w:r w:rsidR="00F0705C" w:rsidRPr="004D0CDA">
        <w:rPr>
          <w:rFonts w:eastAsia="Calibri"/>
        </w:rPr>
        <w:t xml:space="preserve">минимум </w:t>
      </w:r>
      <w:r w:rsidR="00715F8A" w:rsidRPr="004D0CDA">
        <w:rPr>
          <w:rFonts w:eastAsia="Calibri"/>
        </w:rPr>
        <w:t>следната информация</w:t>
      </w:r>
      <w:r w:rsidR="00960F85" w:rsidRPr="00D124D0">
        <w:rPr>
          <w:rFonts w:eastAsia="Calibri"/>
        </w:rPr>
        <w:t xml:space="preserve">: </w:t>
      </w:r>
    </w:p>
    <w:p w14:paraId="4E6877A6" w14:textId="1452FC8A" w:rsidR="009B4577" w:rsidRPr="00D124D0" w:rsidRDefault="00E978E5" w:rsidP="00C26A68">
      <w:pPr>
        <w:pStyle w:val="ListParagraph"/>
        <w:numPr>
          <w:ilvl w:val="0"/>
          <w:numId w:val="33"/>
        </w:numPr>
        <w:tabs>
          <w:tab w:val="left" w:pos="0"/>
          <w:tab w:val="left" w:pos="993"/>
          <w:tab w:val="left" w:pos="1276"/>
        </w:tabs>
        <w:spacing w:line="360" w:lineRule="auto"/>
        <w:ind w:left="1276" w:hanging="567"/>
        <w:rPr>
          <w:rFonts w:eastAsia="Calibri"/>
        </w:rPr>
      </w:pPr>
      <w:r w:rsidRPr="00D124D0">
        <w:rPr>
          <w:rFonts w:eastAsia="Calibri"/>
        </w:rPr>
        <w:t>авиокомпани</w:t>
      </w:r>
      <w:r w:rsidR="00F2688C" w:rsidRPr="00D124D0">
        <w:rPr>
          <w:rFonts w:eastAsia="Calibri"/>
        </w:rPr>
        <w:t>и</w:t>
      </w:r>
      <w:r w:rsidR="00D76AEC" w:rsidRPr="00D124D0">
        <w:rPr>
          <w:rFonts w:eastAsia="Calibri"/>
        </w:rPr>
        <w:t>;</w:t>
      </w:r>
      <w:r w:rsidRPr="00D124D0">
        <w:rPr>
          <w:rFonts w:eastAsia="Calibri"/>
        </w:rPr>
        <w:t xml:space="preserve"> маршрут; </w:t>
      </w:r>
    </w:p>
    <w:p w14:paraId="2A3C1F1C" w14:textId="77777777" w:rsidR="009B4577" w:rsidRPr="00D124D0" w:rsidRDefault="00E978E5" w:rsidP="00C26A68">
      <w:pPr>
        <w:pStyle w:val="ListParagraph"/>
        <w:numPr>
          <w:ilvl w:val="0"/>
          <w:numId w:val="33"/>
        </w:numPr>
        <w:tabs>
          <w:tab w:val="left" w:pos="0"/>
          <w:tab w:val="left" w:pos="993"/>
          <w:tab w:val="left" w:pos="1276"/>
        </w:tabs>
        <w:spacing w:line="360" w:lineRule="auto"/>
        <w:ind w:left="1276" w:hanging="567"/>
        <w:rPr>
          <w:rFonts w:eastAsia="Calibri"/>
        </w:rPr>
      </w:pPr>
      <w:r w:rsidRPr="00D124D0">
        <w:rPr>
          <w:rFonts w:eastAsia="Calibri"/>
        </w:rPr>
        <w:t xml:space="preserve">номера на полетите; </w:t>
      </w:r>
    </w:p>
    <w:p w14:paraId="1184F0F5" w14:textId="77777777" w:rsidR="00C26A68" w:rsidRPr="00D124D0" w:rsidRDefault="00E978E5" w:rsidP="00C26A68">
      <w:pPr>
        <w:pStyle w:val="ListParagraph"/>
        <w:numPr>
          <w:ilvl w:val="0"/>
          <w:numId w:val="33"/>
        </w:numPr>
        <w:tabs>
          <w:tab w:val="left" w:pos="0"/>
          <w:tab w:val="left" w:pos="993"/>
          <w:tab w:val="left" w:pos="1276"/>
        </w:tabs>
        <w:spacing w:line="360" w:lineRule="auto"/>
        <w:ind w:left="1276" w:hanging="567"/>
        <w:rPr>
          <w:rFonts w:eastAsia="Calibri"/>
        </w:rPr>
      </w:pPr>
      <w:r w:rsidRPr="00D124D0">
        <w:rPr>
          <w:rFonts w:eastAsia="Calibri"/>
        </w:rPr>
        <w:t xml:space="preserve">часове на полетите и на престоя; </w:t>
      </w:r>
    </w:p>
    <w:p w14:paraId="565F1EE6" w14:textId="31930CD6" w:rsidR="009B4577" w:rsidRPr="00CA34A7" w:rsidRDefault="00E978E5" w:rsidP="00C26A68">
      <w:pPr>
        <w:pStyle w:val="ListParagraph"/>
        <w:numPr>
          <w:ilvl w:val="0"/>
          <w:numId w:val="33"/>
        </w:numPr>
        <w:tabs>
          <w:tab w:val="left" w:pos="0"/>
          <w:tab w:val="left" w:pos="993"/>
        </w:tabs>
        <w:spacing w:line="360" w:lineRule="auto"/>
        <w:ind w:left="993" w:hanging="284"/>
        <w:rPr>
          <w:rFonts w:eastAsia="Calibri"/>
        </w:rPr>
      </w:pPr>
      <w:r w:rsidRPr="00CA34A7">
        <w:rPr>
          <w:rFonts w:eastAsia="Calibri"/>
        </w:rPr>
        <w:t>обща крайна цена в лева</w:t>
      </w:r>
      <w:r w:rsidR="00B80F5A" w:rsidRPr="00CA34A7">
        <w:rPr>
          <w:rFonts w:eastAsia="Calibri"/>
        </w:rPr>
        <w:t xml:space="preserve"> (вкл. и такса за обслужване, ако е приложимо)</w:t>
      </w:r>
      <w:r w:rsidRPr="00CA34A7">
        <w:rPr>
          <w:rFonts w:eastAsia="Calibri"/>
        </w:rPr>
        <w:t xml:space="preserve">; </w:t>
      </w:r>
    </w:p>
    <w:p w14:paraId="0890CD9A" w14:textId="77777777" w:rsidR="00493CB6" w:rsidRPr="00D124D0" w:rsidRDefault="00E978E5" w:rsidP="00493CB6">
      <w:pPr>
        <w:pStyle w:val="ListParagraph"/>
        <w:numPr>
          <w:ilvl w:val="0"/>
          <w:numId w:val="33"/>
        </w:numPr>
        <w:tabs>
          <w:tab w:val="left" w:pos="0"/>
          <w:tab w:val="left" w:pos="284"/>
          <w:tab w:val="left" w:pos="993"/>
        </w:tabs>
        <w:spacing w:line="360" w:lineRule="auto"/>
        <w:ind w:left="993" w:hanging="284"/>
        <w:rPr>
          <w:rFonts w:eastAsia="Calibri"/>
        </w:rPr>
      </w:pPr>
      <w:r w:rsidRPr="00D124D0">
        <w:rPr>
          <w:rFonts w:eastAsia="Calibri"/>
        </w:rPr>
        <w:t>факти от значение за пътуването</w:t>
      </w:r>
      <w:r w:rsidR="009B4577" w:rsidRPr="00D124D0">
        <w:rPr>
          <w:rFonts w:eastAsia="Calibri"/>
        </w:rPr>
        <w:t xml:space="preserve"> – </w:t>
      </w:r>
      <w:r w:rsidRPr="00D124D0">
        <w:rPr>
          <w:rFonts w:eastAsia="Calibri"/>
        </w:rPr>
        <w:t>летища, условия на тарифата, срок за</w:t>
      </w:r>
      <w:r w:rsidR="00C26A68" w:rsidRPr="00D124D0">
        <w:rPr>
          <w:rFonts w:eastAsia="Calibri"/>
        </w:rPr>
        <w:t xml:space="preserve"> </w:t>
      </w:r>
      <w:r w:rsidRPr="00D124D0">
        <w:rPr>
          <w:rFonts w:eastAsia="Calibri"/>
        </w:rPr>
        <w:t xml:space="preserve">потвърждаване на резервациите от </w:t>
      </w:r>
      <w:r w:rsidR="00515F90" w:rsidRPr="00D124D0">
        <w:rPr>
          <w:rFonts w:eastAsia="Calibri"/>
        </w:rPr>
        <w:t>Възложителя</w:t>
      </w:r>
      <w:r w:rsidRPr="00D124D0">
        <w:rPr>
          <w:rFonts w:eastAsia="Calibri"/>
        </w:rPr>
        <w:t xml:space="preserve"> и др.</w:t>
      </w:r>
      <w:bookmarkStart w:id="4" w:name="_Hlk33435176"/>
    </w:p>
    <w:p w14:paraId="73866839" w14:textId="43438805" w:rsidR="00D219E9" w:rsidRPr="00D124D0" w:rsidRDefault="009B4577" w:rsidP="00B616DA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993"/>
        </w:tabs>
        <w:spacing w:line="360" w:lineRule="auto"/>
      </w:pPr>
      <w:r w:rsidRPr="00D124D0">
        <w:rPr>
          <w:rFonts w:eastAsia="Calibri"/>
        </w:rPr>
        <w:t>Изпълнителят следва да предлага на Възложителя за всяко конкретно пътуване най-ниските</w:t>
      </w:r>
      <w:r w:rsidR="00B616DA" w:rsidRPr="00D124D0">
        <w:rPr>
          <w:rFonts w:eastAsia="Calibri"/>
        </w:rPr>
        <w:t xml:space="preserve"> </w:t>
      </w:r>
      <w:r w:rsidR="005217ED" w:rsidRPr="00D124D0">
        <w:rPr>
          <w:rFonts w:eastAsia="Calibri"/>
        </w:rPr>
        <w:t xml:space="preserve">цени на авиокомпаниите към датата на подаване на офертата за съответната заявка </w:t>
      </w:r>
      <w:r w:rsidRPr="00D124D0">
        <w:rPr>
          <w:rFonts w:eastAsia="Calibri"/>
        </w:rPr>
        <w:t>– в това число специални или промоционални цени, които са валидни и достъпни към момента на заявката и подходящи за пътуването</w:t>
      </w:r>
      <w:bookmarkStart w:id="5" w:name="_Hlk35270142"/>
      <w:bookmarkStart w:id="6" w:name="_Hlk35270707"/>
      <w:bookmarkEnd w:id="4"/>
      <w:r w:rsidR="00B616DA" w:rsidRPr="00D124D0">
        <w:rPr>
          <w:rFonts w:eastAsia="Calibri"/>
        </w:rPr>
        <w:t xml:space="preserve">. </w:t>
      </w:r>
      <w:bookmarkEnd w:id="5"/>
      <w:r w:rsidR="00D219E9" w:rsidRPr="00D124D0">
        <w:t xml:space="preserve">При представяне на отговора (предложението) въз основа на заявката на Възложителя, Изпълнителят предлага  цени, които не могат да надвишават предложените пределни крайни цени  за самолетни билети в икономична класа съгласно ценовото му предложение. </w:t>
      </w:r>
    </w:p>
    <w:p w14:paraId="51E06047" w14:textId="5C13A89A" w:rsidR="00FF656C" w:rsidRDefault="00FF656C" w:rsidP="00D124D0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993"/>
        </w:tabs>
        <w:spacing w:line="360" w:lineRule="auto"/>
        <w:ind w:left="714" w:hanging="357"/>
      </w:pPr>
      <w:r w:rsidRPr="00D124D0">
        <w:lastRenderedPageBreak/>
        <w:t xml:space="preserve">Предложените максимални цени на самолетни билети следва да са с включени всички дължими летищни такси, такси за сигурност, </w:t>
      </w:r>
      <w:r w:rsidRPr="00D124D0">
        <w:rPr>
          <w:b/>
        </w:rPr>
        <w:t>такси за осигуряване на самолетен билет /такса обслужване/</w:t>
      </w:r>
      <w:r w:rsidRPr="00D124D0">
        <w:t>, застраховки и други такси и данъци, както и такива, установени от съответното местно законодателство.</w:t>
      </w:r>
    </w:p>
    <w:p w14:paraId="659F4161" w14:textId="5F324C9D" w:rsidR="00D219E9" w:rsidRPr="00D124D0" w:rsidRDefault="00D219E9" w:rsidP="00D124D0">
      <w:pPr>
        <w:pStyle w:val="ListParagraph"/>
        <w:numPr>
          <w:ilvl w:val="0"/>
          <w:numId w:val="34"/>
        </w:numPr>
        <w:spacing w:line="360" w:lineRule="auto"/>
        <w:ind w:left="714" w:hanging="357"/>
        <w:rPr>
          <w:b/>
        </w:rPr>
      </w:pPr>
      <w:r w:rsidRPr="00D124D0">
        <w:t>В случай, че към момента на изпращане на предложението за резервации, наличната на пазара крайна цена е по-ниска от п</w:t>
      </w:r>
      <w:r w:rsidR="00220BC6" w:rsidRPr="00D124D0">
        <w:t>осочената от него в ценовото му предложение, И</w:t>
      </w:r>
      <w:r w:rsidRPr="00D124D0">
        <w:t>зпълнителят се задължава да предложи билет на най-ниската пазарна цена,</w:t>
      </w:r>
      <w:r w:rsidR="00220BC6" w:rsidRPr="00D124D0">
        <w:t xml:space="preserve"> т.е. по-изгодната от двете за В</w:t>
      </w:r>
      <w:r w:rsidRPr="00D124D0">
        <w:t>ъзложителя.</w:t>
      </w:r>
    </w:p>
    <w:p w14:paraId="10C5F1A0" w14:textId="77777777" w:rsidR="00FF656C" w:rsidRPr="00D124D0" w:rsidRDefault="00ED7EBB" w:rsidP="005217ED">
      <w:pPr>
        <w:pStyle w:val="ListParagraph"/>
        <w:numPr>
          <w:ilvl w:val="0"/>
          <w:numId w:val="34"/>
        </w:numPr>
        <w:spacing w:line="360" w:lineRule="auto"/>
        <w:rPr>
          <w:lang w:eastAsia="ko-KR"/>
        </w:rPr>
      </w:pPr>
      <w:r w:rsidRPr="00D124D0">
        <w:t>За дестинации</w:t>
      </w:r>
      <w:r w:rsidR="005C4A63" w:rsidRPr="00D124D0">
        <w:t>, непосочени в ценовото  предложение, което е неразделна част от договора, Изпълнителят е длъжен да предлага при всяка конкретна заявка най-ниските на пазара цени, предлагани от авиокомпании към моме</w:t>
      </w:r>
      <w:r w:rsidRPr="00D124D0">
        <w:t>нта на подаване на офертата от И</w:t>
      </w:r>
      <w:r w:rsidR="005C4A63" w:rsidRPr="00D124D0">
        <w:t xml:space="preserve">зпълнителя за съответната заявка. </w:t>
      </w:r>
    </w:p>
    <w:p w14:paraId="06E60F9E" w14:textId="0256BFD4" w:rsidR="008D06A5" w:rsidRPr="008D06A5" w:rsidRDefault="005C4A63" w:rsidP="008D06A5">
      <w:pPr>
        <w:pStyle w:val="ListParagraph"/>
        <w:numPr>
          <w:ilvl w:val="0"/>
          <w:numId w:val="34"/>
        </w:numPr>
        <w:spacing w:line="360" w:lineRule="auto"/>
        <w:rPr>
          <w:lang w:eastAsia="ko-KR"/>
        </w:rPr>
      </w:pPr>
      <w:r w:rsidRPr="00D124D0">
        <w:t>Н</w:t>
      </w:r>
      <w:r w:rsidR="00F0705C" w:rsidRPr="00D124D0">
        <w:t>ай-ниските цени се доказват от И</w:t>
      </w:r>
      <w:r w:rsidRPr="00D124D0">
        <w:t xml:space="preserve">зпълнителя при </w:t>
      </w:r>
      <w:r w:rsidRPr="004F3C44">
        <w:t xml:space="preserve">подаване на </w:t>
      </w:r>
      <w:r w:rsidR="00374E37" w:rsidRPr="004F3C44">
        <w:t>отговор на конкретна заявка</w:t>
      </w:r>
      <w:r w:rsidRPr="004F3C44">
        <w:t xml:space="preserve"> </w:t>
      </w:r>
      <w:r w:rsidR="005217ED" w:rsidRPr="004F3C44">
        <w:rPr>
          <w:lang w:eastAsia="ko-KR"/>
        </w:rPr>
        <w:t xml:space="preserve">чрез </w:t>
      </w:r>
      <w:r w:rsidR="005217ED" w:rsidRPr="004F3C44">
        <w:t xml:space="preserve">представяне </w:t>
      </w:r>
      <w:r w:rsidR="005217ED" w:rsidRPr="00D124D0">
        <w:t xml:space="preserve">на разпечатка от резервационната система, </w:t>
      </w:r>
      <w:r w:rsidR="005217ED" w:rsidRPr="00D124D0">
        <w:rPr>
          <w:bCs/>
          <w:lang w:eastAsia="en-US"/>
        </w:rPr>
        <w:t xml:space="preserve">копие от </w:t>
      </w:r>
      <w:r w:rsidR="005217ED" w:rsidRPr="00D124D0">
        <w:rPr>
          <w:bCs/>
          <w:lang w:val="en-US" w:eastAsia="en-US"/>
        </w:rPr>
        <w:t>BSP report</w:t>
      </w:r>
      <w:r w:rsidR="005217ED" w:rsidRPr="00D124D0">
        <w:rPr>
          <w:bCs/>
          <w:lang w:eastAsia="en-US"/>
        </w:rPr>
        <w:t xml:space="preserve"> или</w:t>
      </w:r>
      <w:r w:rsidR="005217ED" w:rsidRPr="00D124D0">
        <w:t xml:space="preserve"> еквивалентен документ от други системи и/или подробна информация от авиокомпаниите, предлагащи самолетни билети по конкретната дестинация</w:t>
      </w:r>
      <w:r w:rsidR="005217ED" w:rsidRPr="00D124D0">
        <w:rPr>
          <w:lang w:eastAsia="ko-KR"/>
        </w:rPr>
        <w:t>.</w:t>
      </w:r>
      <w:bookmarkEnd w:id="6"/>
    </w:p>
    <w:p w14:paraId="2BDA8E7F" w14:textId="6F555256" w:rsidR="008D06A5" w:rsidRPr="008D06A5" w:rsidRDefault="008D06A5" w:rsidP="008D06A5">
      <w:pPr>
        <w:pStyle w:val="ListParagraph"/>
        <w:numPr>
          <w:ilvl w:val="0"/>
          <w:numId w:val="34"/>
        </w:numPr>
        <w:tabs>
          <w:tab w:val="left" w:pos="0"/>
          <w:tab w:val="left" w:pos="993"/>
        </w:tabs>
        <w:spacing w:line="360" w:lineRule="auto"/>
        <w:rPr>
          <w:rFonts w:eastAsia="Times New Roman"/>
          <w:b/>
        </w:rPr>
      </w:pPr>
      <w:r w:rsidRPr="004F3C44">
        <w:rPr>
          <w:rFonts w:eastAsia="Times New Roman"/>
        </w:rPr>
        <w:t xml:space="preserve">Максималните цени на двупосочните самолетни билети за всички основни </w:t>
      </w:r>
      <w:bookmarkStart w:id="7" w:name="_GoBack"/>
      <w:r w:rsidRPr="004F3C44">
        <w:rPr>
          <w:rFonts w:eastAsia="Times New Roman"/>
        </w:rPr>
        <w:t xml:space="preserve">дестинации, както и </w:t>
      </w:r>
      <w:r w:rsidR="00374E37" w:rsidRPr="004F3C44">
        <w:rPr>
          <w:rFonts w:eastAsia="Times New Roman"/>
        </w:rPr>
        <w:t xml:space="preserve">максималната </w:t>
      </w:r>
      <w:r w:rsidRPr="004F3C44">
        <w:t xml:space="preserve">такса </w:t>
      </w:r>
      <w:bookmarkEnd w:id="7"/>
      <w:r w:rsidRPr="004F3C44">
        <w:t xml:space="preserve">за </w:t>
      </w:r>
      <w:r w:rsidRPr="004F3C44">
        <w:rPr>
          <w:rFonts w:eastAsia="Times New Roman"/>
        </w:rPr>
        <w:t>осигуряване</w:t>
      </w:r>
      <w:r w:rsidRPr="004F3C44">
        <w:t xml:space="preserve"> на самолетните билети</w:t>
      </w:r>
      <w:r w:rsidRPr="004F3C44">
        <w:rPr>
          <w:rFonts w:eastAsia="Times New Roman"/>
        </w:rPr>
        <w:t xml:space="preserve"> са фиксирани за периода на действие на договора. </w:t>
      </w:r>
      <w:r w:rsidRPr="004F3C44">
        <w:rPr>
          <w:bCs/>
        </w:rPr>
        <w:t>Предложените</w:t>
      </w:r>
      <w:r w:rsidRPr="00EF72D5">
        <w:rPr>
          <w:bCs/>
        </w:rPr>
        <w:t xml:space="preserve"> цени не подлежат на увеличение и включват всички разходи</w:t>
      </w:r>
      <w:r w:rsidRPr="00EF72D5">
        <w:rPr>
          <w:rFonts w:eastAsia="Times New Roman"/>
        </w:rPr>
        <w:t>, свързани с изпълнението на обществената поръчка</w:t>
      </w:r>
      <w:r w:rsidRPr="00EF72D5">
        <w:rPr>
          <w:bCs/>
        </w:rPr>
        <w:t>.</w:t>
      </w:r>
    </w:p>
    <w:p w14:paraId="1B011C3E" w14:textId="77777777" w:rsidR="00493CB6" w:rsidRPr="00D124D0" w:rsidRDefault="009B4577" w:rsidP="008D06A5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993"/>
        </w:tabs>
        <w:spacing w:line="360" w:lineRule="auto"/>
        <w:ind w:left="714" w:hanging="357"/>
        <w:rPr>
          <w:rFonts w:eastAsia="Calibri"/>
        </w:rPr>
      </w:pPr>
      <w:r w:rsidRPr="00D124D0">
        <w:rPr>
          <w:rFonts w:eastAsia="Calibri"/>
        </w:rPr>
        <w:t xml:space="preserve">Предложенията за всяко конкретно пътуване </w:t>
      </w:r>
      <w:r w:rsidR="006B4A35" w:rsidRPr="00D124D0">
        <w:rPr>
          <w:rFonts w:eastAsia="Calibri"/>
        </w:rPr>
        <w:t xml:space="preserve">следва </w:t>
      </w:r>
      <w:r w:rsidRPr="00D124D0">
        <w:rPr>
          <w:rFonts w:eastAsia="Calibri"/>
        </w:rPr>
        <w:t>да бъдат съобразени с поставените от Възложителя условия за час на пристигане и отпътуване в/от крайн</w:t>
      </w:r>
      <w:r w:rsidR="00FD4670" w:rsidRPr="00D124D0">
        <w:rPr>
          <w:rFonts w:eastAsia="Calibri"/>
        </w:rPr>
        <w:t>ото направление.</w:t>
      </w:r>
      <w:bookmarkStart w:id="8" w:name="_Hlk33010651"/>
      <w:bookmarkStart w:id="9" w:name="_Hlk33454615"/>
    </w:p>
    <w:p w14:paraId="6B13FDD1" w14:textId="109BAEA9" w:rsidR="00493CB6" w:rsidRPr="00475E0F" w:rsidRDefault="00E978E5" w:rsidP="00493CB6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993"/>
        </w:tabs>
        <w:spacing w:line="360" w:lineRule="auto"/>
        <w:rPr>
          <w:rFonts w:eastAsia="Calibri"/>
          <w:color w:val="000000" w:themeColor="text1"/>
        </w:rPr>
      </w:pPr>
      <w:r w:rsidRPr="00475E0F">
        <w:rPr>
          <w:rFonts w:eastAsia="Calibri"/>
        </w:rPr>
        <w:t xml:space="preserve">В </w:t>
      </w:r>
      <w:bookmarkStart w:id="10" w:name="_Hlk33454176"/>
      <w:r w:rsidRPr="00475E0F">
        <w:rPr>
          <w:rFonts w:eastAsia="Calibri"/>
        </w:rPr>
        <w:t xml:space="preserve">случай на неодобрение от страна на </w:t>
      </w:r>
      <w:r w:rsidR="00515F90" w:rsidRPr="00475E0F">
        <w:rPr>
          <w:rFonts w:eastAsia="Calibri"/>
        </w:rPr>
        <w:t>Възложителя</w:t>
      </w:r>
      <w:r w:rsidRPr="00475E0F">
        <w:rPr>
          <w:rFonts w:eastAsia="Calibri"/>
        </w:rPr>
        <w:t xml:space="preserve"> на дадения отговор (предложение), </w:t>
      </w:r>
      <w:bookmarkEnd w:id="8"/>
      <w:r w:rsidR="006B4A35" w:rsidRPr="00475E0F">
        <w:rPr>
          <w:rFonts w:eastAsia="Calibri"/>
        </w:rPr>
        <w:t>И</w:t>
      </w:r>
      <w:r w:rsidRPr="00475E0F">
        <w:rPr>
          <w:rFonts w:eastAsia="Calibri"/>
        </w:rPr>
        <w:t xml:space="preserve">зпълнителят е длъжен да представи </w:t>
      </w:r>
      <w:bookmarkStart w:id="11" w:name="_Hlk33010600"/>
      <w:r w:rsidRPr="00475E0F">
        <w:rPr>
          <w:rFonts w:eastAsia="Calibri"/>
        </w:rPr>
        <w:t xml:space="preserve">ново предложение с не по-малко от </w:t>
      </w:r>
      <w:r w:rsidR="005A31D1" w:rsidRPr="00475E0F">
        <w:rPr>
          <w:rFonts w:eastAsia="Times New Roman"/>
        </w:rPr>
        <w:t xml:space="preserve">2 /два/ </w:t>
      </w:r>
      <w:r w:rsidRPr="00475E0F">
        <w:rPr>
          <w:rFonts w:eastAsia="Calibri"/>
        </w:rPr>
        <w:t>варианта за пътуване</w:t>
      </w:r>
      <w:r w:rsidR="00D76AEC" w:rsidRPr="00475E0F">
        <w:rPr>
          <w:rFonts w:eastAsia="Calibri"/>
        </w:rPr>
        <w:t xml:space="preserve"> </w:t>
      </w:r>
      <w:r w:rsidRPr="00475E0F">
        <w:rPr>
          <w:rFonts w:eastAsia="Calibri"/>
        </w:rPr>
        <w:t xml:space="preserve">в срок </w:t>
      </w:r>
      <w:r w:rsidRPr="00475E0F">
        <w:rPr>
          <w:rFonts w:eastAsia="Calibri"/>
          <w:b/>
          <w:bCs/>
        </w:rPr>
        <w:t xml:space="preserve">до </w:t>
      </w:r>
      <w:r w:rsidR="00493CB6" w:rsidRPr="00475E0F">
        <w:rPr>
          <w:rFonts w:eastAsia="Calibri"/>
          <w:b/>
          <w:bCs/>
        </w:rPr>
        <w:t>4</w:t>
      </w:r>
      <w:r w:rsidRPr="00475E0F">
        <w:rPr>
          <w:rFonts w:eastAsia="Calibri"/>
          <w:b/>
          <w:bCs/>
        </w:rPr>
        <w:t xml:space="preserve"> часа от получаване на неодобрениет</w:t>
      </w:r>
      <w:r w:rsidR="00D76AEC" w:rsidRPr="00475E0F">
        <w:rPr>
          <w:rFonts w:eastAsia="Calibri"/>
          <w:b/>
          <w:bCs/>
        </w:rPr>
        <w:t>o</w:t>
      </w:r>
      <w:r w:rsidR="00D76AEC" w:rsidRPr="00475E0F">
        <w:rPr>
          <w:rFonts w:eastAsia="Calibri"/>
        </w:rPr>
        <w:t>.</w:t>
      </w:r>
      <w:bookmarkEnd w:id="9"/>
      <w:bookmarkEnd w:id="11"/>
    </w:p>
    <w:p w14:paraId="13F5B7E4" w14:textId="69241EFB" w:rsidR="00493CB6" w:rsidRPr="00475E0F" w:rsidRDefault="00515F90" w:rsidP="00493CB6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993"/>
        </w:tabs>
        <w:spacing w:line="360" w:lineRule="auto"/>
        <w:rPr>
          <w:rFonts w:eastAsia="Calibri"/>
          <w:color w:val="000000" w:themeColor="text1"/>
        </w:rPr>
      </w:pPr>
      <w:r w:rsidRPr="00475E0F">
        <w:rPr>
          <w:rFonts w:eastAsia="Calibri"/>
        </w:rPr>
        <w:lastRenderedPageBreak/>
        <w:t>Възложителя</w:t>
      </w:r>
      <w:r w:rsidR="00F0705C">
        <w:rPr>
          <w:rFonts w:eastAsia="Calibri"/>
        </w:rPr>
        <w:t>т</w:t>
      </w:r>
      <w:r w:rsidR="00654D57" w:rsidRPr="00475E0F">
        <w:rPr>
          <w:rFonts w:eastAsia="Calibri"/>
        </w:rPr>
        <w:t xml:space="preserve"> си запазва правото да избере съответен вариант, като потвърди заявката, или да откаже възлагането й, в случай, че нито един от предложените варианти не е подходящ по негова преценка. Потвърждаването на определен вариант се извършва чрез писмено съобщение по електронната поща, в която се посочва конкретния</w:t>
      </w:r>
      <w:r w:rsidR="00F0705C">
        <w:rPr>
          <w:rFonts w:eastAsia="Calibri"/>
        </w:rPr>
        <w:t>т</w:t>
      </w:r>
      <w:r w:rsidR="00654D57" w:rsidRPr="00475E0F">
        <w:rPr>
          <w:rFonts w:eastAsia="Calibri"/>
        </w:rPr>
        <w:t xml:space="preserve"> </w:t>
      </w:r>
      <w:r w:rsidR="00F0705C">
        <w:rPr>
          <w:rFonts w:eastAsia="Calibri"/>
        </w:rPr>
        <w:t>одобрен вариант, предложен от И</w:t>
      </w:r>
      <w:r w:rsidR="00654D57" w:rsidRPr="00475E0F">
        <w:rPr>
          <w:rFonts w:eastAsia="Calibri"/>
        </w:rPr>
        <w:t>зпълнителя.</w:t>
      </w:r>
      <w:bookmarkEnd w:id="10"/>
    </w:p>
    <w:p w14:paraId="0EB0D812" w14:textId="77777777" w:rsidR="00493CB6" w:rsidRPr="00475E0F" w:rsidRDefault="00F2688C" w:rsidP="00493CB6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993"/>
        </w:tabs>
        <w:spacing w:line="360" w:lineRule="auto"/>
        <w:rPr>
          <w:rFonts w:eastAsia="Calibri"/>
          <w:color w:val="000000" w:themeColor="text1"/>
        </w:rPr>
      </w:pPr>
      <w:r w:rsidRPr="00475E0F">
        <w:rPr>
          <w:rFonts w:eastAsia="Calibri"/>
        </w:rPr>
        <w:t>Изпълнителят следва да</w:t>
      </w:r>
      <w:r w:rsidR="00D76AEC" w:rsidRPr="00475E0F">
        <w:rPr>
          <w:rFonts w:eastAsia="Calibri"/>
        </w:rPr>
        <w:t xml:space="preserve"> </w:t>
      </w:r>
      <w:r w:rsidR="00D76AEC" w:rsidRPr="005B1B3A">
        <w:rPr>
          <w:rFonts w:eastAsia="Calibri"/>
        </w:rPr>
        <w:t>издава</w:t>
      </w:r>
      <w:r w:rsidR="00D76AEC" w:rsidRPr="00475E0F">
        <w:rPr>
          <w:rFonts w:eastAsia="Calibri"/>
        </w:rPr>
        <w:t xml:space="preserve"> билет до определена дестинация в срок </w:t>
      </w:r>
      <w:r w:rsidR="00D76AEC" w:rsidRPr="00475E0F">
        <w:rPr>
          <w:rFonts w:eastAsia="Calibri"/>
          <w:b/>
          <w:bCs/>
        </w:rPr>
        <w:t>до 24 (двадесет и четири) часа</w:t>
      </w:r>
      <w:r w:rsidR="00D76AEC" w:rsidRPr="00475E0F">
        <w:rPr>
          <w:rFonts w:eastAsia="Calibri"/>
        </w:rPr>
        <w:t xml:space="preserve"> от получаването на потвърждение за резервация</w:t>
      </w:r>
      <w:r w:rsidR="00022046" w:rsidRPr="00475E0F">
        <w:rPr>
          <w:rFonts w:eastAsia="Calibri"/>
        </w:rPr>
        <w:t>.</w:t>
      </w:r>
      <w:bookmarkStart w:id="12" w:name="_Hlk33009796"/>
    </w:p>
    <w:p w14:paraId="7B1DB47D" w14:textId="77777777" w:rsidR="00493CB6" w:rsidRPr="00475E0F" w:rsidRDefault="009B4577" w:rsidP="00493CB6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993"/>
        </w:tabs>
        <w:spacing w:line="360" w:lineRule="auto"/>
        <w:rPr>
          <w:rFonts w:eastAsia="Calibri"/>
          <w:color w:val="000000" w:themeColor="text1"/>
        </w:rPr>
      </w:pPr>
      <w:r w:rsidRPr="00475E0F">
        <w:rPr>
          <w:rFonts w:eastAsia="Calibri"/>
          <w:color w:val="000000" w:themeColor="text1"/>
        </w:rPr>
        <w:t xml:space="preserve">Изпълнителят поема ангажимент </w:t>
      </w:r>
      <w:bookmarkEnd w:id="12"/>
      <w:r w:rsidR="00D25F9A" w:rsidRPr="00475E0F">
        <w:rPr>
          <w:rFonts w:eastAsia="Times New Roman"/>
          <w:bCs/>
          <w:color w:val="000000" w:themeColor="text1"/>
        </w:rPr>
        <w:t>след потвърждаване на заявката от страна на Възложителя, в срока на валидност на билетите, да не променя цената, посочена в офертата за конкретния полет/и.</w:t>
      </w:r>
      <w:bookmarkStart w:id="13" w:name="_Hlk33436295"/>
    </w:p>
    <w:p w14:paraId="2C9948F3" w14:textId="77777777" w:rsidR="00493CB6" w:rsidRPr="00475E0F" w:rsidRDefault="00F2688C" w:rsidP="00493CB6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993"/>
        </w:tabs>
        <w:spacing w:line="360" w:lineRule="auto"/>
        <w:rPr>
          <w:rFonts w:eastAsia="Calibri"/>
          <w:color w:val="000000" w:themeColor="text1"/>
        </w:rPr>
      </w:pPr>
      <w:r w:rsidRPr="00475E0F">
        <w:rPr>
          <w:rFonts w:eastAsia="Calibri"/>
        </w:rPr>
        <w:t xml:space="preserve">Изпълнителят следва да </w:t>
      </w:r>
      <w:r w:rsidR="00D76AEC" w:rsidRPr="00475E0F">
        <w:rPr>
          <w:rFonts w:eastAsia="Calibri"/>
        </w:rPr>
        <w:t xml:space="preserve">уведомява незабавно </w:t>
      </w:r>
      <w:r w:rsidR="00515F90" w:rsidRPr="00475E0F">
        <w:rPr>
          <w:rFonts w:eastAsia="Calibri"/>
        </w:rPr>
        <w:t>Възложителя</w:t>
      </w:r>
      <w:r w:rsidR="00D76AEC" w:rsidRPr="00475E0F">
        <w:rPr>
          <w:rFonts w:eastAsia="Calibri"/>
        </w:rPr>
        <w:t xml:space="preserve"> при промяна на цените и/или условията на превозвачите след направена резервация. </w:t>
      </w:r>
      <w:r w:rsidR="00515F90" w:rsidRPr="00475E0F">
        <w:rPr>
          <w:rFonts w:eastAsia="Calibri"/>
        </w:rPr>
        <w:t>Възложителя</w:t>
      </w:r>
      <w:r w:rsidR="00D76AEC" w:rsidRPr="00475E0F">
        <w:rPr>
          <w:rFonts w:eastAsia="Calibri"/>
        </w:rPr>
        <w:t>т има право да изиска доказателства за необходимостта от тези промени.</w:t>
      </w:r>
      <w:r w:rsidR="008F71CC" w:rsidRPr="00475E0F">
        <w:rPr>
          <w:rFonts w:eastAsia="Calibri"/>
        </w:rPr>
        <w:t xml:space="preserve"> </w:t>
      </w:r>
      <w:bookmarkStart w:id="14" w:name="_Hlk33451264"/>
      <w:bookmarkEnd w:id="13"/>
    </w:p>
    <w:p w14:paraId="642CF230" w14:textId="77777777" w:rsidR="00493CB6" w:rsidRPr="00475E0F" w:rsidRDefault="00F2688C" w:rsidP="00493CB6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993"/>
        </w:tabs>
        <w:spacing w:line="360" w:lineRule="auto"/>
        <w:rPr>
          <w:rFonts w:eastAsia="Calibri"/>
          <w:color w:val="000000" w:themeColor="text1"/>
        </w:rPr>
      </w:pPr>
      <w:r w:rsidRPr="00475E0F">
        <w:rPr>
          <w:rFonts w:eastAsia="Calibri"/>
        </w:rPr>
        <w:t xml:space="preserve">Изпълнителят следва да </w:t>
      </w:r>
      <w:r w:rsidR="00D76AEC" w:rsidRPr="00475E0F">
        <w:rPr>
          <w:rFonts w:eastAsia="Calibri"/>
        </w:rPr>
        <w:t>изпраща електрон</w:t>
      </w:r>
      <w:r w:rsidRPr="00475E0F">
        <w:rPr>
          <w:rFonts w:eastAsia="Calibri"/>
        </w:rPr>
        <w:t xml:space="preserve">ните </w:t>
      </w:r>
      <w:r w:rsidR="00D76AEC" w:rsidRPr="00475E0F">
        <w:rPr>
          <w:rFonts w:eastAsia="Calibri"/>
        </w:rPr>
        <w:t>билет</w:t>
      </w:r>
      <w:r w:rsidRPr="00475E0F">
        <w:rPr>
          <w:rFonts w:eastAsia="Calibri"/>
        </w:rPr>
        <w:t>и</w:t>
      </w:r>
      <w:r w:rsidR="00D76AEC" w:rsidRPr="00475E0F">
        <w:rPr>
          <w:rFonts w:eastAsia="Calibri"/>
        </w:rPr>
        <w:t xml:space="preserve"> от сървъра на резервационната система на посочен от </w:t>
      </w:r>
      <w:r w:rsidR="00515F90" w:rsidRPr="00475E0F">
        <w:rPr>
          <w:rFonts w:eastAsia="Calibri"/>
        </w:rPr>
        <w:t>Възложителя</w:t>
      </w:r>
      <w:r w:rsidR="00D76AEC" w:rsidRPr="00475E0F">
        <w:rPr>
          <w:rFonts w:eastAsia="Calibri"/>
        </w:rPr>
        <w:t xml:space="preserve"> електронен адрес</w:t>
      </w:r>
      <w:r w:rsidR="005855BD" w:rsidRPr="00475E0F">
        <w:rPr>
          <w:rFonts w:eastAsia="Calibri"/>
        </w:rPr>
        <w:t>.</w:t>
      </w:r>
    </w:p>
    <w:p w14:paraId="6C605E8F" w14:textId="70C12157" w:rsidR="00493CB6" w:rsidRPr="00475E0F" w:rsidRDefault="006B4A35" w:rsidP="00475E0F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993"/>
        </w:tabs>
        <w:spacing w:line="360" w:lineRule="auto"/>
        <w:rPr>
          <w:rFonts w:eastAsia="Calibri"/>
          <w:color w:val="000000" w:themeColor="text1"/>
        </w:rPr>
      </w:pPr>
      <w:r w:rsidRPr="00475E0F">
        <w:rPr>
          <w:rFonts w:eastAsia="Calibri"/>
        </w:rPr>
        <w:t>П</w:t>
      </w:r>
      <w:r w:rsidR="005A31D1" w:rsidRPr="00475E0F">
        <w:rPr>
          <w:rFonts w:eastAsia="Calibri"/>
        </w:rPr>
        <w:t>ри поискване от страна на Възложителя или невъзможност за изпращане</w:t>
      </w:r>
      <w:r w:rsidR="00475E0F">
        <w:rPr>
          <w:rFonts w:eastAsia="Calibri"/>
        </w:rPr>
        <w:t>т</w:t>
      </w:r>
      <w:r w:rsidR="005A31D1" w:rsidRPr="00475E0F">
        <w:rPr>
          <w:rFonts w:eastAsia="Calibri"/>
        </w:rPr>
        <w:t xml:space="preserve">о </w:t>
      </w:r>
      <w:r w:rsidRPr="00475E0F">
        <w:rPr>
          <w:rFonts w:eastAsia="Calibri"/>
        </w:rPr>
        <w:t xml:space="preserve">по </w:t>
      </w:r>
      <w:r w:rsidR="005A31D1" w:rsidRPr="00475E0F">
        <w:rPr>
          <w:rFonts w:eastAsia="Calibri"/>
        </w:rPr>
        <w:t xml:space="preserve">електронен път, поръчаните самолетни билети се доставят на адреса на </w:t>
      </w:r>
      <w:r w:rsidRPr="00475E0F">
        <w:rPr>
          <w:rFonts w:eastAsia="Calibri"/>
        </w:rPr>
        <w:t>Възложителя</w:t>
      </w:r>
      <w:r w:rsidR="005A31D1" w:rsidRPr="00475E0F">
        <w:rPr>
          <w:rFonts w:eastAsia="Calibri"/>
        </w:rPr>
        <w:t>, като доставката е за сметка на И</w:t>
      </w:r>
      <w:r w:rsidRPr="00475E0F">
        <w:rPr>
          <w:rFonts w:eastAsia="Calibri"/>
        </w:rPr>
        <w:t>зпълнителя</w:t>
      </w:r>
      <w:bookmarkEnd w:id="14"/>
      <w:r w:rsidR="00E30A7D">
        <w:rPr>
          <w:rFonts w:eastAsia="Calibri"/>
        </w:rPr>
        <w:t>.</w:t>
      </w:r>
    </w:p>
    <w:p w14:paraId="01D03C39" w14:textId="06005D2F" w:rsidR="00D618E5" w:rsidRPr="00475E0F" w:rsidRDefault="009B4577" w:rsidP="00D618E5">
      <w:pPr>
        <w:pStyle w:val="ListParagraph"/>
        <w:numPr>
          <w:ilvl w:val="0"/>
          <w:numId w:val="34"/>
        </w:numPr>
        <w:tabs>
          <w:tab w:val="left" w:pos="0"/>
          <w:tab w:val="left" w:pos="284"/>
        </w:tabs>
        <w:spacing w:line="360" w:lineRule="auto"/>
        <w:rPr>
          <w:rFonts w:eastAsia="Times New Roman"/>
        </w:rPr>
      </w:pPr>
      <w:bookmarkStart w:id="15" w:name="_Hlk33436408"/>
      <w:r w:rsidRPr="00475E0F">
        <w:rPr>
          <w:rFonts w:eastAsia="Times New Roman"/>
        </w:rPr>
        <w:t xml:space="preserve">Изпълнителят следва да извършва промяна или анулиране на издадени билети по искане на Възложителя съгласно правилата на приложената тарифа на билета като предварително писмено е информирал Възложителя за всички обстоятелства </w:t>
      </w:r>
      <w:r w:rsidR="005C4A63">
        <w:rPr>
          <w:rFonts w:eastAsia="Times New Roman"/>
        </w:rPr>
        <w:t>около промените или анулирането</w:t>
      </w:r>
      <w:r w:rsidR="00FF656C">
        <w:rPr>
          <w:rFonts w:eastAsia="Times New Roman"/>
        </w:rPr>
        <w:t xml:space="preserve"> </w:t>
      </w:r>
      <w:r w:rsidRPr="00475E0F">
        <w:rPr>
          <w:rFonts w:eastAsia="Times New Roman"/>
        </w:rPr>
        <w:t>– в това число пределни срокове за корекция без настъпване или с минимални неблагоприятни последици за Възложителя.</w:t>
      </w:r>
      <w:bookmarkStart w:id="16" w:name="_Hlk33436702"/>
      <w:bookmarkEnd w:id="15"/>
    </w:p>
    <w:p w14:paraId="31C478BE" w14:textId="08B595E4" w:rsidR="00D618E5" w:rsidRPr="00475E0F" w:rsidRDefault="00D618E5" w:rsidP="00E81FED">
      <w:pPr>
        <w:pStyle w:val="ListParagraph"/>
        <w:numPr>
          <w:ilvl w:val="0"/>
          <w:numId w:val="34"/>
        </w:numPr>
        <w:tabs>
          <w:tab w:val="left" w:pos="0"/>
          <w:tab w:val="left" w:pos="284"/>
        </w:tabs>
        <w:spacing w:line="360" w:lineRule="auto"/>
        <w:rPr>
          <w:rFonts w:eastAsia="Times New Roman"/>
        </w:rPr>
      </w:pPr>
      <w:r w:rsidRPr="00475E0F">
        <w:rPr>
          <w:rFonts w:eastAsia="Arial Unicode MS"/>
          <w:color w:val="000000"/>
          <w:lang w:bidi="bg-BG"/>
        </w:rPr>
        <w:t xml:space="preserve">В </w:t>
      </w:r>
      <w:r w:rsidRPr="00475E0F">
        <w:rPr>
          <w:rFonts w:eastAsia="Times New Roman"/>
          <w:b/>
        </w:rPr>
        <w:t xml:space="preserve"> </w:t>
      </w:r>
      <w:r w:rsidRPr="00475E0F">
        <w:rPr>
          <w:rFonts w:eastAsia="Times New Roman"/>
          <w:bCs/>
        </w:rPr>
        <w:t>случай на извънредни обстоятелства</w:t>
      </w:r>
      <w:r w:rsidR="00E75C6C" w:rsidRPr="00475E0F">
        <w:rPr>
          <w:rFonts w:eastAsia="Times New Roman"/>
          <w:bCs/>
        </w:rPr>
        <w:t>,</w:t>
      </w:r>
      <w:r w:rsidRPr="00475E0F">
        <w:rPr>
          <w:rFonts w:eastAsia="Times New Roman"/>
          <w:bCs/>
        </w:rPr>
        <w:t xml:space="preserve"> се прилагат разпоредбите на Регламент (ЕО) № 261/2004 на ЕП и на Съвета от 11 февруари 2004 относно създаване на общи правила за обезщетяване и помощ на пътниците при отказан достъп на борда и отмяна или голямо закъснение на полет</w:t>
      </w:r>
      <w:r w:rsidR="00E30A7D">
        <w:rPr>
          <w:rFonts w:eastAsia="Times New Roman"/>
          <w:bCs/>
        </w:rPr>
        <w:t>и.</w:t>
      </w:r>
    </w:p>
    <w:p w14:paraId="5B06D1E1" w14:textId="0CC515C7" w:rsidR="00493CB6" w:rsidRPr="00475E0F" w:rsidRDefault="00FB1D3E" w:rsidP="00493CB6">
      <w:pPr>
        <w:pStyle w:val="ListParagraph"/>
        <w:numPr>
          <w:ilvl w:val="0"/>
          <w:numId w:val="34"/>
        </w:numPr>
        <w:tabs>
          <w:tab w:val="left" w:pos="0"/>
          <w:tab w:val="left" w:pos="284"/>
        </w:tabs>
        <w:spacing w:line="360" w:lineRule="auto"/>
        <w:rPr>
          <w:rFonts w:eastAsia="Times New Roman"/>
        </w:rPr>
      </w:pPr>
      <w:r w:rsidRPr="00475E0F">
        <w:rPr>
          <w:rFonts w:eastAsia="Times New Roman"/>
        </w:rPr>
        <w:t xml:space="preserve">Изпълнителят следва да спазва изискванията за обработване на личните данни на физическите лица съгласно Регламент (ЕС) 2016/679 на Европейския парламент и на Съвета от 27 април 2016 година относно защитата на физическите лица във </w:t>
      </w:r>
      <w:r w:rsidRPr="00475E0F">
        <w:rPr>
          <w:rFonts w:eastAsia="Times New Roman"/>
        </w:rPr>
        <w:lastRenderedPageBreak/>
        <w:t>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  <w:bookmarkEnd w:id="16"/>
    </w:p>
    <w:p w14:paraId="50084814" w14:textId="536B6B79" w:rsidR="00654D57" w:rsidRPr="00475E0F" w:rsidRDefault="00654D57" w:rsidP="00493CB6">
      <w:pPr>
        <w:pStyle w:val="ListParagraph"/>
        <w:numPr>
          <w:ilvl w:val="0"/>
          <w:numId w:val="34"/>
        </w:numPr>
        <w:tabs>
          <w:tab w:val="left" w:pos="0"/>
          <w:tab w:val="left" w:pos="284"/>
        </w:tabs>
        <w:spacing w:line="360" w:lineRule="auto"/>
        <w:rPr>
          <w:rFonts w:eastAsia="Times New Roman"/>
        </w:rPr>
      </w:pPr>
      <w:r w:rsidRPr="00475E0F">
        <w:rPr>
          <w:rFonts w:eastAsia="Times New Roman"/>
          <w:b/>
          <w:bCs/>
          <w:spacing w:val="-6"/>
          <w:u w:val="single"/>
        </w:rPr>
        <w:t xml:space="preserve">Изпълнителят следва </w:t>
      </w:r>
      <w:r w:rsidRPr="00475E0F">
        <w:rPr>
          <w:rFonts w:eastAsia="Times New Roman"/>
          <w:b/>
          <w:bCs/>
          <w:u w:val="single"/>
        </w:rPr>
        <w:t>за срока на изпълнение на договора да поддържа:</w:t>
      </w:r>
    </w:p>
    <w:p w14:paraId="34329863" w14:textId="7E4BB30A" w:rsidR="00BC0006" w:rsidRPr="00475E0F" w:rsidRDefault="00654D57" w:rsidP="00FD571C">
      <w:pPr>
        <w:pStyle w:val="ListParagraph"/>
        <w:numPr>
          <w:ilvl w:val="0"/>
          <w:numId w:val="25"/>
        </w:numPr>
        <w:tabs>
          <w:tab w:val="left" w:pos="284"/>
        </w:tabs>
        <w:spacing w:line="360" w:lineRule="auto"/>
        <w:ind w:left="993" w:hanging="284"/>
        <w:rPr>
          <w:rFonts w:eastAsia="Times New Roman"/>
        </w:rPr>
      </w:pPr>
      <w:bookmarkStart w:id="17" w:name="_Hlk33435781"/>
      <w:r w:rsidRPr="00475E0F">
        <w:rPr>
          <w:rFonts w:eastAsia="Times New Roman"/>
        </w:rPr>
        <w:t>валидна регистрация за извършване на туроператорска дейност и/или туристическа агентска дейност</w:t>
      </w:r>
      <w:r w:rsidR="003B1C31" w:rsidRPr="00475E0F">
        <w:rPr>
          <w:rFonts w:eastAsia="Calibri"/>
          <w:color w:val="000000"/>
          <w:lang w:eastAsia="en-US"/>
        </w:rPr>
        <w:t xml:space="preserve"> – съгласно законодателството на държавата, в която е установен;</w:t>
      </w:r>
    </w:p>
    <w:p w14:paraId="4E82A63D" w14:textId="4096811C" w:rsidR="00BC0006" w:rsidRPr="00475E0F" w:rsidRDefault="00BC0006" w:rsidP="004A406D">
      <w:pPr>
        <w:pStyle w:val="ListParagraph"/>
        <w:numPr>
          <w:ilvl w:val="0"/>
          <w:numId w:val="25"/>
        </w:numPr>
        <w:tabs>
          <w:tab w:val="left" w:pos="284"/>
        </w:tabs>
        <w:spacing w:line="360" w:lineRule="auto"/>
        <w:ind w:left="993" w:hanging="284"/>
        <w:rPr>
          <w:rFonts w:eastAsia="Times New Roman"/>
        </w:rPr>
      </w:pPr>
      <w:r w:rsidRPr="00475E0F">
        <w:rPr>
          <w:rFonts w:eastAsia="Times New Roman"/>
        </w:rPr>
        <w:t>валидна застраховка „Отговорност на туроператора“ по чл. 97, ал. 1 от Закона за туризма, а за чуждестранни лица – еквивалентна валидна застраховка;</w:t>
      </w:r>
    </w:p>
    <w:p w14:paraId="686DBDE7" w14:textId="2A0E3F22" w:rsidR="008F71CC" w:rsidRPr="00475E0F" w:rsidRDefault="00654D57" w:rsidP="00FB1D3E">
      <w:pPr>
        <w:pStyle w:val="ListParagraph"/>
        <w:numPr>
          <w:ilvl w:val="0"/>
          <w:numId w:val="25"/>
        </w:numPr>
        <w:tabs>
          <w:tab w:val="left" w:pos="284"/>
        </w:tabs>
        <w:spacing w:line="360" w:lineRule="auto"/>
        <w:ind w:left="993" w:hanging="284"/>
        <w:rPr>
          <w:rFonts w:eastAsia="Times New Roman"/>
        </w:rPr>
      </w:pPr>
      <w:r w:rsidRPr="00475E0F">
        <w:rPr>
          <w:rFonts w:eastAsia="Times New Roman"/>
        </w:rPr>
        <w:t>членство или акредитация на IATA (Международната асоциация за въздушен транспорт)</w:t>
      </w:r>
      <w:r w:rsidR="00014F62" w:rsidRPr="00475E0F">
        <w:rPr>
          <w:rFonts w:eastAsia="Times New Roman"/>
        </w:rPr>
        <w:t xml:space="preserve"> или еквивалентна организация;</w:t>
      </w:r>
    </w:p>
    <w:p w14:paraId="21BFB38F" w14:textId="77777777" w:rsidR="00FB1D3E" w:rsidRPr="00475E0F" w:rsidRDefault="00654D57" w:rsidP="00F86AA3">
      <w:pPr>
        <w:pStyle w:val="ListParagraph"/>
        <w:numPr>
          <w:ilvl w:val="0"/>
          <w:numId w:val="25"/>
        </w:numPr>
        <w:tabs>
          <w:tab w:val="left" w:pos="284"/>
        </w:tabs>
        <w:spacing w:line="360" w:lineRule="auto"/>
        <w:ind w:left="993" w:hanging="284"/>
        <w:rPr>
          <w:rFonts w:eastAsia="Times New Roman"/>
        </w:rPr>
      </w:pPr>
      <w:r w:rsidRPr="00475E0F">
        <w:rPr>
          <w:rFonts w:eastAsia="Times New Roman"/>
        </w:rPr>
        <w:t>оторизация за работа в системата Billing and Settlement Plan (BSP) България или еквивалентна</w:t>
      </w:r>
      <w:r w:rsidR="000236ED" w:rsidRPr="00475E0F">
        <w:rPr>
          <w:rFonts w:eastAsia="Times New Roman"/>
        </w:rPr>
        <w:t>;</w:t>
      </w:r>
    </w:p>
    <w:p w14:paraId="7213718B" w14:textId="77024FB8" w:rsidR="008F71CC" w:rsidRPr="00475E0F" w:rsidRDefault="00654D57" w:rsidP="00F86AA3">
      <w:pPr>
        <w:pStyle w:val="ListParagraph"/>
        <w:numPr>
          <w:ilvl w:val="0"/>
          <w:numId w:val="25"/>
        </w:numPr>
        <w:tabs>
          <w:tab w:val="left" w:pos="284"/>
        </w:tabs>
        <w:spacing w:line="360" w:lineRule="auto"/>
        <w:ind w:left="993" w:hanging="284"/>
        <w:rPr>
          <w:rFonts w:eastAsia="Times New Roman"/>
        </w:rPr>
      </w:pPr>
      <w:r w:rsidRPr="00475E0F">
        <w:rPr>
          <w:rFonts w:eastAsia="Times New Roman"/>
        </w:rPr>
        <w:t xml:space="preserve">възможност за резервиране и продаване на самолетни билети чрез глобална резервационна система (Amadeus, </w:t>
      </w:r>
      <w:r w:rsidRPr="00475E0F">
        <w:rPr>
          <w:rFonts w:eastAsia="Calibri"/>
        </w:rPr>
        <w:t xml:space="preserve">Galileo, Worldspan, Sabre </w:t>
      </w:r>
      <w:r w:rsidR="00515F90" w:rsidRPr="00475E0F">
        <w:rPr>
          <w:rFonts w:eastAsia="Calibri"/>
        </w:rPr>
        <w:t xml:space="preserve">или </w:t>
      </w:r>
      <w:r w:rsidRPr="00475E0F">
        <w:rPr>
          <w:rFonts w:eastAsia="Times New Roman"/>
        </w:rPr>
        <w:t>друга еквивалентна система за резервация и продажба на самолетни билети)</w:t>
      </w:r>
      <w:bookmarkEnd w:id="17"/>
      <w:r w:rsidR="006B4A35" w:rsidRPr="00475E0F">
        <w:rPr>
          <w:rFonts w:eastAsia="Times New Roman"/>
        </w:rPr>
        <w:t>.</w:t>
      </w:r>
    </w:p>
    <w:p w14:paraId="56CB1340" w14:textId="77777777" w:rsidR="005F7BDB" w:rsidRPr="00475E0F" w:rsidRDefault="005F7BDB" w:rsidP="00B6470D">
      <w:pPr>
        <w:pStyle w:val="ListParagraph"/>
        <w:tabs>
          <w:tab w:val="left" w:pos="284"/>
        </w:tabs>
        <w:spacing w:line="360" w:lineRule="auto"/>
        <w:ind w:left="993"/>
        <w:rPr>
          <w:rFonts w:eastAsia="Times New Roman"/>
        </w:rPr>
      </w:pPr>
    </w:p>
    <w:sectPr w:rsidR="005F7BDB" w:rsidRPr="00475E0F" w:rsidSect="00000585">
      <w:headerReference w:type="default" r:id="rId8"/>
      <w:footerReference w:type="default" r:id="rId9"/>
      <w:pgSz w:w="11906" w:h="16838"/>
      <w:pgMar w:top="1417" w:right="1274" w:bottom="1417" w:left="1276" w:header="56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644B0" w14:textId="77777777" w:rsidR="003238F8" w:rsidRDefault="003238F8" w:rsidP="005042BD">
      <w:pPr>
        <w:spacing w:after="0"/>
      </w:pPr>
      <w:r>
        <w:separator/>
      </w:r>
    </w:p>
  </w:endnote>
  <w:endnote w:type="continuationSeparator" w:id="0">
    <w:p w14:paraId="5472EF9B" w14:textId="77777777" w:rsidR="003238F8" w:rsidRDefault="003238F8" w:rsidP="00504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977E" w14:textId="77777777" w:rsidR="006D330F" w:rsidRPr="005042BD" w:rsidRDefault="006D330F" w:rsidP="005042BD">
    <w:pPr>
      <w:pStyle w:val="Footer"/>
      <w:rPr>
        <w:i/>
      </w:rPr>
    </w:pPr>
    <w:r>
      <w:rPr>
        <w:i/>
      </w:rPr>
      <w:t>------------------------------------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051C9185" w14:textId="77777777" w:rsidR="006D330F" w:rsidRPr="00000585" w:rsidRDefault="006D330F" w:rsidP="00000585">
    <w:pPr>
      <w:pStyle w:val="NumPar2"/>
      <w:numPr>
        <w:ilvl w:val="0"/>
        <w:numId w:val="0"/>
      </w:numPr>
      <w:spacing w:after="120"/>
      <w:jc w:val="center"/>
      <w:rPr>
        <w:rFonts w:asciiTheme="minorHAnsi" w:hAnsiTheme="minorHAnsi"/>
        <w:sz w:val="16"/>
        <w:szCs w:val="16"/>
        <w:lang w:val="bg-BG"/>
      </w:rPr>
    </w:pP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Този документ е създаден с финансовата подкрепа на Оперативна програма „Наука и образование </w:t>
    </w:r>
    <w:r>
      <w:rPr>
        <w:rFonts w:asciiTheme="minorHAnsi" w:hAnsiTheme="minorHAnsi"/>
        <w:i/>
        <w:iCs/>
        <w:sz w:val="16"/>
        <w:szCs w:val="16"/>
        <w:lang w:val="bg-BG"/>
      </w:rPr>
      <w:t xml:space="preserve">за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 интелигентен растеж“, съфинансирана от Европейския съюз чрез Европейския фонд за регионално развитие. Цялата отговорност за съдържанието </w:t>
    </w:r>
    <w:r>
      <w:rPr>
        <w:rFonts w:asciiTheme="minorHAnsi" w:hAnsiTheme="minorHAnsi"/>
        <w:i/>
        <w:iCs/>
        <w:sz w:val="16"/>
        <w:szCs w:val="16"/>
        <w:lang w:val="bg-BG"/>
      </w:rPr>
      <w:t xml:space="preserve">            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>на документа се носи от</w:t>
    </w:r>
    <w:r w:rsidRPr="00000585">
      <w:rPr>
        <w:rFonts w:asciiTheme="minorHAnsi" w:hAnsiTheme="minorHAnsi"/>
        <w:i/>
        <w:sz w:val="16"/>
        <w:szCs w:val="16"/>
        <w:lang w:val="bg-BG"/>
      </w:rPr>
      <w:t xml:space="preserve">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 xml:space="preserve">Институт по електрохимия и енергийни системи и при никакви обстоятелства не може да се приема, </w:t>
    </w:r>
    <w:r>
      <w:rPr>
        <w:rFonts w:asciiTheme="minorHAnsi" w:hAnsiTheme="minorHAnsi"/>
        <w:i/>
        <w:iCs/>
        <w:sz w:val="16"/>
        <w:szCs w:val="16"/>
        <w:lang w:val="bg-BG"/>
      </w:rPr>
      <w:t xml:space="preserve"> </w:t>
    </w:r>
    <w:r w:rsidRPr="00000585">
      <w:rPr>
        <w:rFonts w:asciiTheme="minorHAnsi" w:hAnsiTheme="minorHAnsi"/>
        <w:i/>
        <w:iCs/>
        <w:sz w:val="16"/>
        <w:szCs w:val="16"/>
        <w:lang w:val="bg-BG"/>
      </w:rPr>
      <w:t>че този документ отразява официалното становище на Европейския съюз и Управляващия орган</w:t>
    </w:r>
    <w:r w:rsidRPr="00000585">
      <w:rPr>
        <w:rFonts w:asciiTheme="minorHAnsi" w:hAnsiTheme="minorHAnsi"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6316F" w14:textId="77777777" w:rsidR="003238F8" w:rsidRDefault="003238F8" w:rsidP="005042BD">
      <w:pPr>
        <w:spacing w:after="0"/>
      </w:pPr>
      <w:r>
        <w:separator/>
      </w:r>
    </w:p>
  </w:footnote>
  <w:footnote w:type="continuationSeparator" w:id="0">
    <w:p w14:paraId="437C2DC5" w14:textId="77777777" w:rsidR="003238F8" w:rsidRDefault="003238F8" w:rsidP="005042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6C10" w14:textId="77777777" w:rsidR="006D330F" w:rsidRDefault="006D330F" w:rsidP="00147315">
    <w:pPr>
      <w:pStyle w:val="Subtitle"/>
      <w:jc w:val="both"/>
      <w:rPr>
        <w:rFonts w:ascii="Times New Roman" w:hAnsi="Times New Roman"/>
        <w:lang w:val="bg-BG"/>
      </w:rPr>
    </w:pPr>
    <w:r>
      <w:rPr>
        <w:noProof/>
        <w:snapToGrid/>
        <w:lang w:val="bg-BG" w:eastAsia="bg-BG"/>
      </w:rPr>
      <w:drawing>
        <wp:inline distT="0" distB="0" distL="0" distR="0" wp14:anchorId="648886E0" wp14:editId="64AB3AC8">
          <wp:extent cx="2382599" cy="82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9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bg-BG"/>
      </w:rPr>
      <w:t xml:space="preserve">               </w:t>
    </w:r>
    <w:r w:rsidRPr="00C95431">
      <w:rPr>
        <w:rFonts w:ascii="Times New Roman" w:hAnsi="Times New Roman"/>
        <w:lang w:val="bg-BG"/>
      </w:rPr>
      <w:t xml:space="preserve"> </w:t>
    </w:r>
    <w:r>
      <w:rPr>
        <w:rFonts w:ascii="Times New Roman" w:hAnsi="Times New Roman"/>
        <w:lang w:val="bg-BG"/>
      </w:rPr>
      <w:t xml:space="preserve">      </w:t>
    </w:r>
    <w:r w:rsidRPr="00C95431">
      <w:rPr>
        <w:rFonts w:ascii="Times New Roman" w:hAnsi="Times New Roman"/>
        <w:lang w:val="bg-BG"/>
      </w:rPr>
      <w:t xml:space="preserve">     </w:t>
    </w:r>
    <w:r>
      <w:rPr>
        <w:rFonts w:ascii="Times New Roman" w:hAnsi="Times New Roman"/>
        <w:lang w:val="bg-BG"/>
      </w:rPr>
      <w:t xml:space="preserve">    </w:t>
    </w:r>
    <w:r w:rsidRPr="00C95431">
      <w:rPr>
        <w:rFonts w:ascii="Times New Roman" w:hAnsi="Times New Roman"/>
        <w:noProof/>
        <w:lang w:val="bg-BG" w:eastAsia="bg-BG"/>
      </w:rPr>
      <w:drawing>
        <wp:inline distT="0" distB="0" distL="0" distR="0" wp14:anchorId="17FAEAB8" wp14:editId="100B4314">
          <wp:extent cx="2346960" cy="8293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60A4F0" w14:textId="77777777" w:rsidR="006D330F" w:rsidRPr="00A70AC0" w:rsidRDefault="006D330F" w:rsidP="00A70AC0">
    <w:pPr>
      <w:jc w:val="center"/>
      <w:rPr>
        <w:rFonts w:asciiTheme="minorHAnsi" w:hAnsiTheme="minorHAnsi"/>
        <w:sz w:val="20"/>
        <w:szCs w:val="20"/>
      </w:rPr>
    </w:pPr>
    <w:r w:rsidRPr="00A70AC0">
      <w:rPr>
        <w:rFonts w:asciiTheme="minorHAnsi" w:hAnsiTheme="minorHAnsi"/>
        <w:i/>
        <w:sz w:val="20"/>
        <w:szCs w:val="20"/>
      </w:rPr>
      <w:t>Проект „Център за Компетентност ХИТМОБИЛ - Технологии и системи за генериране,                             съхранение и потребление на чиста енергия“, АДБФП  № BG05M20P001-1.002-0014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4D"/>
    <w:multiLevelType w:val="hybridMultilevel"/>
    <w:tmpl w:val="13027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3EE"/>
    <w:multiLevelType w:val="hybridMultilevel"/>
    <w:tmpl w:val="97B44810"/>
    <w:lvl w:ilvl="0" w:tplc="DF6CC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F84"/>
    <w:multiLevelType w:val="multilevel"/>
    <w:tmpl w:val="EA0670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400CF2"/>
    <w:multiLevelType w:val="multilevel"/>
    <w:tmpl w:val="FF6C64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9304F3"/>
    <w:multiLevelType w:val="multilevel"/>
    <w:tmpl w:val="B9B00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7506A"/>
    <w:multiLevelType w:val="hybridMultilevel"/>
    <w:tmpl w:val="823E1270"/>
    <w:lvl w:ilvl="0" w:tplc="70E8F9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979848E4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76080"/>
    <w:multiLevelType w:val="hybridMultilevel"/>
    <w:tmpl w:val="D278CA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44B4C"/>
    <w:multiLevelType w:val="hybridMultilevel"/>
    <w:tmpl w:val="ABD48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077C3"/>
    <w:multiLevelType w:val="hybridMultilevel"/>
    <w:tmpl w:val="7CF6899C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1B13F07"/>
    <w:multiLevelType w:val="multilevel"/>
    <w:tmpl w:val="48CE7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25C24B33"/>
    <w:multiLevelType w:val="hybridMultilevel"/>
    <w:tmpl w:val="342CECFA"/>
    <w:lvl w:ilvl="0" w:tplc="70E8F91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43827"/>
    <w:multiLevelType w:val="hybridMultilevel"/>
    <w:tmpl w:val="0CFEAAE8"/>
    <w:lvl w:ilvl="0" w:tplc="EB385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E4F54"/>
    <w:multiLevelType w:val="hybridMultilevel"/>
    <w:tmpl w:val="386870A8"/>
    <w:lvl w:ilvl="0" w:tplc="70E8F91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B190B32"/>
    <w:multiLevelType w:val="multilevel"/>
    <w:tmpl w:val="54FA63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B5801F2"/>
    <w:multiLevelType w:val="hybridMultilevel"/>
    <w:tmpl w:val="0FD0EF0A"/>
    <w:lvl w:ilvl="0" w:tplc="43B029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E2D3172"/>
    <w:multiLevelType w:val="hybridMultilevel"/>
    <w:tmpl w:val="35E87C40"/>
    <w:lvl w:ilvl="0" w:tplc="F5623C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11EBE"/>
    <w:multiLevelType w:val="hybridMultilevel"/>
    <w:tmpl w:val="46B88284"/>
    <w:lvl w:ilvl="0" w:tplc="96605A6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13BE3"/>
    <w:multiLevelType w:val="hybridMultilevel"/>
    <w:tmpl w:val="766818D8"/>
    <w:lvl w:ilvl="0" w:tplc="5AA4D0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046CA"/>
    <w:multiLevelType w:val="hybridMultilevel"/>
    <w:tmpl w:val="65CCB7FA"/>
    <w:lvl w:ilvl="0" w:tplc="1428AB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561671"/>
    <w:multiLevelType w:val="hybridMultilevel"/>
    <w:tmpl w:val="5D2AA14C"/>
    <w:lvl w:ilvl="0" w:tplc="6C883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C47E8"/>
    <w:multiLevelType w:val="hybridMultilevel"/>
    <w:tmpl w:val="BBA687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79848E4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0A429D"/>
    <w:multiLevelType w:val="hybridMultilevel"/>
    <w:tmpl w:val="0A6E681E"/>
    <w:lvl w:ilvl="0" w:tplc="9B325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F3AAE"/>
    <w:multiLevelType w:val="multilevel"/>
    <w:tmpl w:val="ECE25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CF6975"/>
    <w:multiLevelType w:val="hybridMultilevel"/>
    <w:tmpl w:val="F670BC40"/>
    <w:lvl w:ilvl="0" w:tplc="70E8F91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979848E4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6015CC"/>
    <w:multiLevelType w:val="hybridMultilevel"/>
    <w:tmpl w:val="E33868C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D5869"/>
    <w:multiLevelType w:val="hybridMultilevel"/>
    <w:tmpl w:val="A7ACE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80EB8"/>
    <w:multiLevelType w:val="hybridMultilevel"/>
    <w:tmpl w:val="BFE8B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86BCF"/>
    <w:multiLevelType w:val="multilevel"/>
    <w:tmpl w:val="03A4F348"/>
    <w:lvl w:ilvl="0">
      <w:start w:val="1"/>
      <w:numFmt w:val="decimal"/>
      <w:pStyle w:val="Heading1"/>
      <w:suff w:val="nothing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pStyle w:val="Heading2"/>
      <w:lvlText w:val="1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EA74BA7"/>
    <w:multiLevelType w:val="multilevel"/>
    <w:tmpl w:val="1062D51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eastAsia="Times New Roman"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 w:themeColor="text1"/>
      </w:rPr>
    </w:lvl>
  </w:abstractNum>
  <w:abstractNum w:abstractNumId="29" w15:restartNumberingAfterBreak="0">
    <w:nsid w:val="70180E1F"/>
    <w:multiLevelType w:val="hybridMultilevel"/>
    <w:tmpl w:val="55FC3C7E"/>
    <w:lvl w:ilvl="0" w:tplc="3B28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74059"/>
    <w:multiLevelType w:val="hybridMultilevel"/>
    <w:tmpl w:val="C8D89A3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46F98"/>
    <w:multiLevelType w:val="hybridMultilevel"/>
    <w:tmpl w:val="ECDC34DE"/>
    <w:lvl w:ilvl="0" w:tplc="AA2E46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00F26"/>
    <w:multiLevelType w:val="hybridMultilevel"/>
    <w:tmpl w:val="97A04F3E"/>
    <w:lvl w:ilvl="0" w:tplc="647C6BBE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3" w15:restartNumberingAfterBreak="0">
    <w:nsid w:val="76E50E61"/>
    <w:multiLevelType w:val="hybridMultilevel"/>
    <w:tmpl w:val="AF4463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C5111"/>
    <w:multiLevelType w:val="hybridMultilevel"/>
    <w:tmpl w:val="F9C4A1CE"/>
    <w:lvl w:ilvl="0" w:tplc="6B5065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74EA4"/>
    <w:multiLevelType w:val="hybridMultilevel"/>
    <w:tmpl w:val="A9744382"/>
    <w:lvl w:ilvl="0" w:tplc="789A230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19"/>
  </w:num>
  <w:num w:numId="4">
    <w:abstractNumId w:val="17"/>
  </w:num>
  <w:num w:numId="5">
    <w:abstractNumId w:val="25"/>
  </w:num>
  <w:num w:numId="6">
    <w:abstractNumId w:val="16"/>
  </w:num>
  <w:num w:numId="7">
    <w:abstractNumId w:val="18"/>
  </w:num>
  <w:num w:numId="8">
    <w:abstractNumId w:val="21"/>
  </w:num>
  <w:num w:numId="9">
    <w:abstractNumId w:val="6"/>
  </w:num>
  <w:num w:numId="10">
    <w:abstractNumId w:val="3"/>
  </w:num>
  <w:num w:numId="11">
    <w:abstractNumId w:val="22"/>
  </w:num>
  <w:num w:numId="12">
    <w:abstractNumId w:val="34"/>
  </w:num>
  <w:num w:numId="13">
    <w:abstractNumId w:val="24"/>
  </w:num>
  <w:num w:numId="14">
    <w:abstractNumId w:val="2"/>
  </w:num>
  <w:num w:numId="15">
    <w:abstractNumId w:val="14"/>
  </w:num>
  <w:num w:numId="16">
    <w:abstractNumId w:val="15"/>
  </w:num>
  <w:num w:numId="17">
    <w:abstractNumId w:val="4"/>
  </w:num>
  <w:num w:numId="18">
    <w:abstractNumId w:val="0"/>
  </w:num>
  <w:num w:numId="19">
    <w:abstractNumId w:val="32"/>
  </w:num>
  <w:num w:numId="20">
    <w:abstractNumId w:val="33"/>
  </w:num>
  <w:num w:numId="21">
    <w:abstractNumId w:val="29"/>
  </w:num>
  <w:num w:numId="22">
    <w:abstractNumId w:val="12"/>
  </w:num>
  <w:num w:numId="23">
    <w:abstractNumId w:val="30"/>
  </w:num>
  <w:num w:numId="24">
    <w:abstractNumId w:val="31"/>
  </w:num>
  <w:num w:numId="25">
    <w:abstractNumId w:val="10"/>
  </w:num>
  <w:num w:numId="26">
    <w:abstractNumId w:val="8"/>
  </w:num>
  <w:num w:numId="27">
    <w:abstractNumId w:val="5"/>
  </w:num>
  <w:num w:numId="28">
    <w:abstractNumId w:val="1"/>
  </w:num>
  <w:num w:numId="29">
    <w:abstractNumId w:val="13"/>
  </w:num>
  <w:num w:numId="30">
    <w:abstractNumId w:val="9"/>
  </w:num>
  <w:num w:numId="31">
    <w:abstractNumId w:val="28"/>
  </w:num>
  <w:num w:numId="32">
    <w:abstractNumId w:val="20"/>
  </w:num>
  <w:num w:numId="33">
    <w:abstractNumId w:val="23"/>
  </w:num>
  <w:num w:numId="34">
    <w:abstractNumId w:val="7"/>
  </w:num>
  <w:num w:numId="35">
    <w:abstractNumId w:val="3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76"/>
    <w:rsid w:val="00000585"/>
    <w:rsid w:val="000146E1"/>
    <w:rsid w:val="00014F62"/>
    <w:rsid w:val="00022046"/>
    <w:rsid w:val="000236ED"/>
    <w:rsid w:val="000364AB"/>
    <w:rsid w:val="00037C72"/>
    <w:rsid w:val="00042A1D"/>
    <w:rsid w:val="0005211A"/>
    <w:rsid w:val="00065118"/>
    <w:rsid w:val="00074443"/>
    <w:rsid w:val="00077EC0"/>
    <w:rsid w:val="00082400"/>
    <w:rsid w:val="0008760F"/>
    <w:rsid w:val="000942B3"/>
    <w:rsid w:val="0009444A"/>
    <w:rsid w:val="0009785F"/>
    <w:rsid w:val="000A059A"/>
    <w:rsid w:val="000A4D95"/>
    <w:rsid w:val="000C23BE"/>
    <w:rsid w:val="000E56A2"/>
    <w:rsid w:val="000E6A2C"/>
    <w:rsid w:val="000F1A76"/>
    <w:rsid w:val="00104864"/>
    <w:rsid w:val="00113146"/>
    <w:rsid w:val="001240C4"/>
    <w:rsid w:val="00143B46"/>
    <w:rsid w:val="00147315"/>
    <w:rsid w:val="00153B4B"/>
    <w:rsid w:val="00165337"/>
    <w:rsid w:val="00167C29"/>
    <w:rsid w:val="00174760"/>
    <w:rsid w:val="00176442"/>
    <w:rsid w:val="00186D89"/>
    <w:rsid w:val="001A2C87"/>
    <w:rsid w:val="001B22E0"/>
    <w:rsid w:val="001B29A4"/>
    <w:rsid w:val="001B57E8"/>
    <w:rsid w:val="001C16E3"/>
    <w:rsid w:val="00210C01"/>
    <w:rsid w:val="00211166"/>
    <w:rsid w:val="002143BB"/>
    <w:rsid w:val="00220BC6"/>
    <w:rsid w:val="00261934"/>
    <w:rsid w:val="002957FC"/>
    <w:rsid w:val="002A4B5B"/>
    <w:rsid w:val="002A52D3"/>
    <w:rsid w:val="002D2497"/>
    <w:rsid w:val="002D2F06"/>
    <w:rsid w:val="002D3FC9"/>
    <w:rsid w:val="002F4EB4"/>
    <w:rsid w:val="002F4EF2"/>
    <w:rsid w:val="0030024A"/>
    <w:rsid w:val="00306C83"/>
    <w:rsid w:val="003238F8"/>
    <w:rsid w:val="00326258"/>
    <w:rsid w:val="003434CC"/>
    <w:rsid w:val="00374E37"/>
    <w:rsid w:val="003808BB"/>
    <w:rsid w:val="00396C4F"/>
    <w:rsid w:val="003B0DFD"/>
    <w:rsid w:val="003B1C31"/>
    <w:rsid w:val="003B5B76"/>
    <w:rsid w:val="003C5BB2"/>
    <w:rsid w:val="003D7D2C"/>
    <w:rsid w:val="003E63AF"/>
    <w:rsid w:val="003F0986"/>
    <w:rsid w:val="003F5AE0"/>
    <w:rsid w:val="004136E4"/>
    <w:rsid w:val="00424EC1"/>
    <w:rsid w:val="00451294"/>
    <w:rsid w:val="004616CC"/>
    <w:rsid w:val="00462433"/>
    <w:rsid w:val="0046265F"/>
    <w:rsid w:val="00472616"/>
    <w:rsid w:val="00475E0F"/>
    <w:rsid w:val="00477E6B"/>
    <w:rsid w:val="004849BE"/>
    <w:rsid w:val="00493CB6"/>
    <w:rsid w:val="004A4F33"/>
    <w:rsid w:val="004B2FE2"/>
    <w:rsid w:val="004B455A"/>
    <w:rsid w:val="004D0CDA"/>
    <w:rsid w:val="004D2DD3"/>
    <w:rsid w:val="004E21E0"/>
    <w:rsid w:val="004F3C44"/>
    <w:rsid w:val="004F4AA3"/>
    <w:rsid w:val="00500E40"/>
    <w:rsid w:val="005042BD"/>
    <w:rsid w:val="005148C0"/>
    <w:rsid w:val="00515F90"/>
    <w:rsid w:val="005217ED"/>
    <w:rsid w:val="005552B2"/>
    <w:rsid w:val="00565BC2"/>
    <w:rsid w:val="0057333D"/>
    <w:rsid w:val="005803EE"/>
    <w:rsid w:val="005855BD"/>
    <w:rsid w:val="00592515"/>
    <w:rsid w:val="005960EF"/>
    <w:rsid w:val="00596FCF"/>
    <w:rsid w:val="005A31D1"/>
    <w:rsid w:val="005A56A7"/>
    <w:rsid w:val="005B1B3A"/>
    <w:rsid w:val="005B5947"/>
    <w:rsid w:val="005C4A63"/>
    <w:rsid w:val="005D28FE"/>
    <w:rsid w:val="005F1403"/>
    <w:rsid w:val="005F6ACB"/>
    <w:rsid w:val="005F7BDB"/>
    <w:rsid w:val="00621459"/>
    <w:rsid w:val="00636B43"/>
    <w:rsid w:val="00637D83"/>
    <w:rsid w:val="00642BEE"/>
    <w:rsid w:val="00653A79"/>
    <w:rsid w:val="00654D57"/>
    <w:rsid w:val="0065621E"/>
    <w:rsid w:val="00657260"/>
    <w:rsid w:val="0066508A"/>
    <w:rsid w:val="00666E6E"/>
    <w:rsid w:val="00673E5B"/>
    <w:rsid w:val="00677364"/>
    <w:rsid w:val="00691FC8"/>
    <w:rsid w:val="006955F6"/>
    <w:rsid w:val="006A40E9"/>
    <w:rsid w:val="006A7364"/>
    <w:rsid w:val="006B4A35"/>
    <w:rsid w:val="006D330F"/>
    <w:rsid w:val="006D479E"/>
    <w:rsid w:val="006E4684"/>
    <w:rsid w:val="006F265F"/>
    <w:rsid w:val="00705C36"/>
    <w:rsid w:val="00715F8A"/>
    <w:rsid w:val="007208D8"/>
    <w:rsid w:val="00720DD5"/>
    <w:rsid w:val="00730953"/>
    <w:rsid w:val="007475E9"/>
    <w:rsid w:val="0076757E"/>
    <w:rsid w:val="00775118"/>
    <w:rsid w:val="00783885"/>
    <w:rsid w:val="00784054"/>
    <w:rsid w:val="0079031B"/>
    <w:rsid w:val="007A6488"/>
    <w:rsid w:val="007C21BB"/>
    <w:rsid w:val="007F0614"/>
    <w:rsid w:val="0082588E"/>
    <w:rsid w:val="00830CAE"/>
    <w:rsid w:val="00837932"/>
    <w:rsid w:val="00837C54"/>
    <w:rsid w:val="00840CC4"/>
    <w:rsid w:val="0086579B"/>
    <w:rsid w:val="0088211D"/>
    <w:rsid w:val="008A5AF5"/>
    <w:rsid w:val="008B01F8"/>
    <w:rsid w:val="008B1D78"/>
    <w:rsid w:val="008B5ED7"/>
    <w:rsid w:val="008C365E"/>
    <w:rsid w:val="008C3C22"/>
    <w:rsid w:val="008D06A5"/>
    <w:rsid w:val="008E085C"/>
    <w:rsid w:val="008F71CC"/>
    <w:rsid w:val="0090385D"/>
    <w:rsid w:val="00916149"/>
    <w:rsid w:val="0093518C"/>
    <w:rsid w:val="00942A2D"/>
    <w:rsid w:val="00957642"/>
    <w:rsid w:val="00960F85"/>
    <w:rsid w:val="00962011"/>
    <w:rsid w:val="009770F5"/>
    <w:rsid w:val="0098667F"/>
    <w:rsid w:val="009A0100"/>
    <w:rsid w:val="009A0DF4"/>
    <w:rsid w:val="009A42FC"/>
    <w:rsid w:val="009B4577"/>
    <w:rsid w:val="009D058A"/>
    <w:rsid w:val="009D3001"/>
    <w:rsid w:val="009E1BED"/>
    <w:rsid w:val="009E66F6"/>
    <w:rsid w:val="009F55C2"/>
    <w:rsid w:val="00A04C8D"/>
    <w:rsid w:val="00A112B6"/>
    <w:rsid w:val="00A21EC9"/>
    <w:rsid w:val="00A2615A"/>
    <w:rsid w:val="00A3631F"/>
    <w:rsid w:val="00A56B2A"/>
    <w:rsid w:val="00A64AA6"/>
    <w:rsid w:val="00A70AC0"/>
    <w:rsid w:val="00A71637"/>
    <w:rsid w:val="00A819FF"/>
    <w:rsid w:val="00AD0D1F"/>
    <w:rsid w:val="00AD2EC1"/>
    <w:rsid w:val="00AE1647"/>
    <w:rsid w:val="00AF0D7D"/>
    <w:rsid w:val="00B21B8C"/>
    <w:rsid w:val="00B310D0"/>
    <w:rsid w:val="00B31662"/>
    <w:rsid w:val="00B616DA"/>
    <w:rsid w:val="00B6470D"/>
    <w:rsid w:val="00B65329"/>
    <w:rsid w:val="00B74519"/>
    <w:rsid w:val="00B80F5A"/>
    <w:rsid w:val="00B919E2"/>
    <w:rsid w:val="00B96AE7"/>
    <w:rsid w:val="00BA06DD"/>
    <w:rsid w:val="00BC0006"/>
    <w:rsid w:val="00BC0B8B"/>
    <w:rsid w:val="00BC4CA6"/>
    <w:rsid w:val="00BD29A4"/>
    <w:rsid w:val="00BD3169"/>
    <w:rsid w:val="00BD6D6C"/>
    <w:rsid w:val="00BD7EF8"/>
    <w:rsid w:val="00BD7F44"/>
    <w:rsid w:val="00C00D86"/>
    <w:rsid w:val="00C26A68"/>
    <w:rsid w:val="00C3743B"/>
    <w:rsid w:val="00C4321C"/>
    <w:rsid w:val="00C7792B"/>
    <w:rsid w:val="00C941EA"/>
    <w:rsid w:val="00CA34A7"/>
    <w:rsid w:val="00CC0831"/>
    <w:rsid w:val="00CD48A9"/>
    <w:rsid w:val="00CF1A88"/>
    <w:rsid w:val="00D000F0"/>
    <w:rsid w:val="00D0595C"/>
    <w:rsid w:val="00D124D0"/>
    <w:rsid w:val="00D219E9"/>
    <w:rsid w:val="00D21F01"/>
    <w:rsid w:val="00D235FB"/>
    <w:rsid w:val="00D25F9A"/>
    <w:rsid w:val="00D45637"/>
    <w:rsid w:val="00D4747E"/>
    <w:rsid w:val="00D618E5"/>
    <w:rsid w:val="00D622F1"/>
    <w:rsid w:val="00D635D0"/>
    <w:rsid w:val="00D66882"/>
    <w:rsid w:val="00D74E54"/>
    <w:rsid w:val="00D76AEC"/>
    <w:rsid w:val="00D77917"/>
    <w:rsid w:val="00D9473B"/>
    <w:rsid w:val="00DB073F"/>
    <w:rsid w:val="00DC05CE"/>
    <w:rsid w:val="00DE4A4C"/>
    <w:rsid w:val="00DF5943"/>
    <w:rsid w:val="00DF7C4D"/>
    <w:rsid w:val="00E038F9"/>
    <w:rsid w:val="00E06B16"/>
    <w:rsid w:val="00E1326E"/>
    <w:rsid w:val="00E252AE"/>
    <w:rsid w:val="00E30A7D"/>
    <w:rsid w:val="00E43666"/>
    <w:rsid w:val="00E54851"/>
    <w:rsid w:val="00E56B77"/>
    <w:rsid w:val="00E666E8"/>
    <w:rsid w:val="00E75C6C"/>
    <w:rsid w:val="00E860CE"/>
    <w:rsid w:val="00E94C6A"/>
    <w:rsid w:val="00E978E5"/>
    <w:rsid w:val="00EA7E8C"/>
    <w:rsid w:val="00EC6E5E"/>
    <w:rsid w:val="00ED2BB5"/>
    <w:rsid w:val="00ED7EBB"/>
    <w:rsid w:val="00EE225B"/>
    <w:rsid w:val="00EF43E4"/>
    <w:rsid w:val="00F0459F"/>
    <w:rsid w:val="00F04E4B"/>
    <w:rsid w:val="00F0705C"/>
    <w:rsid w:val="00F23D81"/>
    <w:rsid w:val="00F2683A"/>
    <w:rsid w:val="00F2688C"/>
    <w:rsid w:val="00F33E13"/>
    <w:rsid w:val="00F37E47"/>
    <w:rsid w:val="00F40000"/>
    <w:rsid w:val="00F76432"/>
    <w:rsid w:val="00F861AB"/>
    <w:rsid w:val="00FB1D3E"/>
    <w:rsid w:val="00FB76AF"/>
    <w:rsid w:val="00FC20A5"/>
    <w:rsid w:val="00FD40DC"/>
    <w:rsid w:val="00FD4670"/>
    <w:rsid w:val="00FD6125"/>
    <w:rsid w:val="00FE16E4"/>
    <w:rsid w:val="00FE4EF2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EAE9"/>
  <w15:docId w15:val="{253D6C29-3B8B-4609-B2E8-81C801A7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AC0"/>
    <w:pPr>
      <w:spacing w:line="240" w:lineRule="auto"/>
      <w:jc w:val="both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2BD"/>
    <w:pPr>
      <w:keepNext/>
      <w:numPr>
        <w:numId w:val="1"/>
      </w:numPr>
      <w:spacing w:before="240" w:after="240"/>
      <w:outlineLvl w:val="0"/>
    </w:pPr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5042BD"/>
    <w:pPr>
      <w:keepNext/>
      <w:numPr>
        <w:ilvl w:val="1"/>
        <w:numId w:val="1"/>
      </w:numPr>
      <w:spacing w:after="240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042BD"/>
    <w:pPr>
      <w:keepNext/>
      <w:numPr>
        <w:ilvl w:val="3"/>
        <w:numId w:val="1"/>
      </w:numPr>
      <w:spacing w:after="240"/>
      <w:outlineLvl w:val="3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2B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2BD"/>
  </w:style>
  <w:style w:type="paragraph" w:styleId="Footer">
    <w:name w:val="footer"/>
    <w:basedOn w:val="Normal"/>
    <w:link w:val="FooterChar"/>
    <w:uiPriority w:val="99"/>
    <w:unhideWhenUsed/>
    <w:rsid w:val="005042B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2BD"/>
  </w:style>
  <w:style w:type="paragraph" w:styleId="Subtitle">
    <w:name w:val="Subtitle"/>
    <w:basedOn w:val="Normal"/>
    <w:next w:val="Normal"/>
    <w:link w:val="SubtitleChar"/>
    <w:qFormat/>
    <w:rsid w:val="005042BD"/>
    <w:pPr>
      <w:spacing w:after="60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5042BD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  <w:style w:type="character" w:styleId="Hyperlink">
    <w:name w:val="Hyperlink"/>
    <w:rsid w:val="005042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42BD"/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042BD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042B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5042BD"/>
    <w:pPr>
      <w:keepNext w:val="0"/>
      <w:outlineLvl w:val="9"/>
    </w:pPr>
    <w:rPr>
      <w:b w:val="0"/>
    </w:rPr>
  </w:style>
  <w:style w:type="character" w:styleId="Strong">
    <w:name w:val="Strong"/>
    <w:qFormat/>
    <w:rsid w:val="001B29A4"/>
    <w:rPr>
      <w:b/>
      <w:bCs/>
    </w:rPr>
  </w:style>
  <w:style w:type="paragraph" w:styleId="ListParagraph">
    <w:name w:val="List Paragraph"/>
    <w:aliases w:val="List Paragraph1,List1,ПАРАГРАФ"/>
    <w:basedOn w:val="Normal"/>
    <w:link w:val="ListParagraphChar"/>
    <w:uiPriority w:val="34"/>
    <w:qFormat/>
    <w:rsid w:val="00D635D0"/>
    <w:pPr>
      <w:spacing w:after="0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70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C0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C0"/>
    <w:rPr>
      <w:rFonts w:ascii="Arial Narrow" w:hAnsi="Arial Narrow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AC0"/>
    <w:pPr>
      <w:spacing w:after="0" w:line="240" w:lineRule="auto"/>
    </w:pPr>
    <w:rPr>
      <w:rFonts w:ascii="Arial Narrow" w:hAnsi="Arial Narrow"/>
    </w:rPr>
  </w:style>
  <w:style w:type="paragraph" w:customStyle="1" w:styleId="Default">
    <w:name w:val="Default"/>
    <w:rsid w:val="00A70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1 Char,List1 Char,ПАРАГРАФ Char"/>
    <w:link w:val="ListParagraph"/>
    <w:uiPriority w:val="34"/>
    <w:rsid w:val="00A70AC0"/>
    <w:rPr>
      <w:rFonts w:ascii="Times New Roman" w:eastAsia="MS Mincho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A70AC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OCHeading">
    <w:name w:val="TOC Heading"/>
    <w:basedOn w:val="Heading1"/>
    <w:next w:val="Normal"/>
    <w:uiPriority w:val="39"/>
    <w:unhideWhenUsed/>
    <w:qFormat/>
    <w:rsid w:val="00A70AC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kern w:val="0"/>
      <w:sz w:val="32"/>
      <w:szCs w:val="32"/>
      <w:lang w:val="en-US" w:eastAsia="en-US"/>
    </w:rPr>
  </w:style>
  <w:style w:type="character" w:customStyle="1" w:styleId="filled-value2">
    <w:name w:val="filled-value2"/>
    <w:rsid w:val="00A3631F"/>
    <w:rPr>
      <w:b w:val="0"/>
      <w:bCs w:val="0"/>
      <w:vanish w:val="0"/>
      <w:webHidden w:val="0"/>
      <w:sz w:val="23"/>
      <w:szCs w:val="23"/>
      <w:specVanish w:val="0"/>
    </w:rPr>
  </w:style>
  <w:style w:type="character" w:customStyle="1" w:styleId="st">
    <w:name w:val="st"/>
    <w:basedOn w:val="DefaultParagraphFont"/>
    <w:rsid w:val="0030024A"/>
  </w:style>
  <w:style w:type="character" w:styleId="Emphasis">
    <w:name w:val="Emphasis"/>
    <w:basedOn w:val="DefaultParagraphFont"/>
    <w:uiPriority w:val="20"/>
    <w:qFormat/>
    <w:rsid w:val="0030024A"/>
    <w:rPr>
      <w:i/>
      <w:iCs/>
    </w:rPr>
  </w:style>
  <w:style w:type="character" w:customStyle="1" w:styleId="inputvalue">
    <w:name w:val="input_value"/>
    <w:basedOn w:val="DefaultParagraphFont"/>
    <w:rsid w:val="0076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72A7-A6E1-46CA-BEE5-3FB056AF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Pavlova</dc:creator>
  <cp:lastModifiedBy>Marina Pavlova</cp:lastModifiedBy>
  <cp:revision>85</cp:revision>
  <cp:lastPrinted>2019-03-19T15:33:00Z</cp:lastPrinted>
  <dcterms:created xsi:type="dcterms:W3CDTF">2019-08-27T07:07:00Z</dcterms:created>
  <dcterms:modified xsi:type="dcterms:W3CDTF">2020-04-02T08:43:00Z</dcterms:modified>
</cp:coreProperties>
</file>